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10915" w:type="dxa"/>
        <w:tblInd w:w="-1026" w:type="dxa"/>
        <w:tblBorders>
          <w:bottom w:val="single" w:color="auto" w:sz="4" w:space="0"/>
        </w:tblBorders>
        <w:tblLook w:val="04A0" w:firstRow="1" w:lastRow="0" w:firstColumn="1" w:lastColumn="0" w:noHBand="0" w:noVBand="1"/>
      </w:tblPr>
      <w:tblGrid>
        <w:gridCol w:w="1101"/>
        <w:gridCol w:w="9814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101" w:type="dxa"/>
            <w:textDirection w:val="lrTb"/>
            <w:noWrap w:val="false"/>
          </w:tcPr>
          <w:p>
            <w:pPr>
              <w:tabs>
                <w:tab w:val="center" w:pos="4677" w:leader="none"/>
                <w:tab w:val="right" w:pos="9355" w:leader="none"/>
              </w:tabs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542925" cy="581025"/>
                      <wp:effectExtent l="0" t="0" r="9525" b="9525"/>
                      <wp:docPr id="1" name="Рисунок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Рисунок 1"/>
                              <pic:cNvPicPr>
                                <a:picLocks noChangeAspect="1"/>
                              </pic:cNvPicPr>
                              <pic:nvPr/>
                            </pic:nvPicPr>
                            <pic:blipFill>
                              <a:blip r:embed="rId9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42925" cy="5810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42.75pt;height:45.75pt;mso-wrap-distance-left:0.00pt;mso-wrap-distance-top:0.00pt;mso-wrap-distance-right:0.00pt;mso-wrap-distance-bottom:0.00pt;" stroked="f">
                      <v:path textboxrect="0,0,0,0"/>
                      <v:imagedata r:id="rId9" o:title=""/>
                    </v:shape>
                  </w:pict>
                </mc:Fallback>
              </mc:AlternateContent>
            </w: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9814" w:type="dxa"/>
            <w:textDirection w:val="lrTb"/>
            <w:noWrap w:val="false"/>
          </w:tcPr>
          <w:p>
            <w:pPr>
              <w:jc w:val="center"/>
              <w:spacing w:line="360" w:lineRule="auto"/>
              <w:tabs>
                <w:tab w:val="center" w:pos="4677" w:leader="none"/>
                <w:tab w:val="right" w:pos="9355" w:leader="none"/>
              </w:tabs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ГОСУДАРСТВЕННОЕ БЮДЖЕТНОЕ ПРОФЕССИОНАЛЬНОЕ ОБРАЗОВАТЕЛЬНОЕ УЧРЕЖДЕНИЕ  «ЧЕЛЯБИНСКИЙ МЕХАНИКО – ТЕХНОЛОГИЧЕСКИЙ ТЕХНИКУМ»</w:t>
            </w:r>
            <w:r>
              <w:rPr>
                <w:rFonts w:eastAsia="Calibri"/>
                <w:lang w:eastAsia="en-US"/>
              </w:rPr>
            </w:r>
          </w:p>
          <w:p>
            <w:pPr>
              <w:jc w:val="center"/>
              <w:tabs>
                <w:tab w:val="center" w:pos="4677" w:leader="none"/>
                <w:tab w:val="right" w:pos="9355" w:leader="none"/>
              </w:tabs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</w:tr>
    </w:tbl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spacing w:line="276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РАБОЧАЯ </w:t>
      </w:r>
      <w:r>
        <w:rPr>
          <w:b/>
          <w:bCs/>
          <w:sz w:val="28"/>
          <w:szCs w:val="28"/>
        </w:rPr>
        <w:t xml:space="preserve">ПРОГРАММА ДИСЦИПЛИНЫ</w:t>
      </w:r>
      <w:r>
        <w:rPr>
          <w:b/>
          <w:bCs/>
          <w:sz w:val="28"/>
          <w:szCs w:val="28"/>
        </w:rPr>
      </w:r>
    </w:p>
    <w:p>
      <w:pPr>
        <w:jc w:val="center"/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ОУДП.03 ФИЗИКА </w:t>
      </w:r>
      <w:r>
        <w:rPr>
          <w:b/>
          <w:sz w:val="28"/>
          <w:szCs w:val="28"/>
        </w:rPr>
      </w:r>
    </w:p>
    <w:p>
      <w:pPr>
        <w:jc w:val="center"/>
        <w:spacing w:line="276" w:lineRule="auto"/>
        <w:tabs>
          <w:tab w:val="center" w:pos="4677" w:leader="none"/>
          <w:tab w:val="left" w:pos="6675" w:leader="none"/>
        </w:tabs>
        <w:rPr>
          <w:b/>
          <w:sz w:val="28"/>
          <w:szCs w:val="28"/>
        </w:rPr>
      </w:pPr>
      <w:r>
        <w:rPr>
          <w:color w:val="000000"/>
          <w:sz w:val="28"/>
          <w:szCs w:val="28"/>
        </w:rPr>
        <w:t xml:space="preserve">11.02.17</w:t>
      </w:r>
      <w:r>
        <w:rPr>
          <w:color w:val="000000"/>
          <w:spacing w:val="-7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Разработка</w:t>
      </w:r>
      <w:r>
        <w:rPr>
          <w:color w:val="000000"/>
          <w:spacing w:val="-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электронных</w:t>
      </w:r>
      <w:r>
        <w:rPr>
          <w:color w:val="000000"/>
          <w:spacing w:val="-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устройств</w:t>
      </w:r>
      <w:r>
        <w:rPr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и</w:t>
      </w:r>
      <w:r>
        <w:rPr>
          <w:color w:val="000000"/>
          <w:spacing w:val="-5"/>
          <w:sz w:val="28"/>
          <w:szCs w:val="28"/>
        </w:rPr>
        <w:t xml:space="preserve"> </w:t>
      </w:r>
      <w:r>
        <w:rPr>
          <w:color w:val="000000"/>
          <w:spacing w:val="-2"/>
          <w:sz w:val="28"/>
          <w:szCs w:val="28"/>
        </w:rPr>
        <w:t xml:space="preserve">систем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</w:r>
    </w:p>
    <w:p>
      <w:pPr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spacing w:after="200" w:line="276" w:lineRule="auto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</w:r>
      <w:r>
        <w:rPr>
          <w:rFonts w:eastAsia="Calibri"/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center"/>
        <w:spacing w:after="200" w:line="276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2025</w:t>
      </w:r>
      <w:r>
        <w:rPr>
          <w:bCs/>
          <w:sz w:val="28"/>
          <w:szCs w:val="28"/>
        </w:rPr>
      </w:r>
    </w:p>
    <w:p>
      <w:pPr>
        <w:pStyle w:val="938"/>
        <w:jc w:val="center"/>
        <w:keepNext/>
        <w:spacing w:before="0" w:beforeAutospacing="0" w:after="120" w:afterAutospacing="0"/>
      </w:pPr>
      <w:r/>
      <w:bookmarkStart w:id="0" w:name="_Toc156825287"/>
      <w:r>
        <w:rPr>
          <w:b/>
          <w:bCs/>
          <w:color w:val="000000"/>
        </w:rPr>
        <w:t xml:space="preserve">СОДЕРЖАНИЕ ПРОГРАММЫ</w:t>
      </w:r>
      <w:bookmarkEnd w:id="0"/>
      <w:r/>
      <w:r/>
    </w:p>
    <w:p>
      <w:pPr>
        <w:pStyle w:val="897"/>
        <w:spacing w:before="120" w:beforeAutospacing="0" w:after="0" w:afterAutospacing="0" w:line="273" w:lineRule="auto"/>
        <w:tabs>
          <w:tab w:val="left" w:pos="9640" w:leader="none"/>
        </w:tabs>
      </w:pPr>
      <w:r/>
      <w:hyperlink w:tooltip="#_Toc156825287" w:anchor="_Toc156825287" w:history="1">
        <w:r>
          <w:rPr>
            <w:rStyle w:val="895"/>
            <w:rFonts w:eastAsia="Arial"/>
            <w:b/>
            <w:bCs/>
            <w:color w:val="000000"/>
            <w:sz w:val="22"/>
            <w:szCs w:val="22"/>
          </w:rPr>
          <w:t xml:space="preserve">СОДЕРЖАНИЕ ПРОГРАММЫ</w:t>
        </w:r>
        <w:r>
          <w:rPr>
            <w:rStyle w:val="895"/>
            <w:rFonts w:eastAsia="Arial"/>
            <w:b/>
            <w:bCs/>
            <w:color w:val="000000"/>
            <w:sz w:val="22"/>
            <w:szCs w:val="22"/>
          </w:rPr>
          <w:tab/>
        </w:r>
      </w:hyperlink>
      <w:r/>
      <w:r/>
    </w:p>
    <w:p>
      <w:pPr>
        <w:pStyle w:val="897"/>
        <w:spacing w:before="120" w:beforeAutospacing="0" w:after="0" w:afterAutospacing="0" w:line="273" w:lineRule="auto"/>
        <w:tabs>
          <w:tab w:val="left" w:pos="9640" w:leader="none"/>
        </w:tabs>
      </w:pPr>
      <w:r/>
      <w:hyperlink w:tooltip="#_Toc156825288" w:anchor="_Toc156825288" w:history="1">
        <w:r>
          <w:rPr>
            <w:rStyle w:val="895"/>
            <w:rFonts w:eastAsia="Arial"/>
            <w:b/>
            <w:bCs/>
            <w:color w:val="0563c1"/>
            <w:sz w:val="22"/>
            <w:szCs w:val="22"/>
          </w:rPr>
          <w:t xml:space="preserve">1. Общая характеристика</w:t>
        </w:r>
        <w:r>
          <w:rPr>
            <w:rStyle w:val="895"/>
            <w:rFonts w:eastAsia="Arial"/>
            <w:b/>
            <w:bCs/>
            <w:color w:val="000000"/>
            <w:sz w:val="22"/>
            <w:szCs w:val="22"/>
          </w:rPr>
          <w:tab/>
        </w:r>
      </w:hyperlink>
      <w:r/>
      <w:r/>
    </w:p>
    <w:p>
      <w:pPr>
        <w:pStyle w:val="897"/>
        <w:ind w:left="240"/>
        <w:spacing w:before="120" w:beforeAutospacing="0" w:after="0" w:afterAutospacing="0"/>
        <w:tabs>
          <w:tab w:val="left" w:pos="9640" w:leader="none"/>
        </w:tabs>
      </w:pPr>
      <w:r/>
      <w:hyperlink w:tooltip="#_Toc156825289" w:anchor="_Toc156825289" w:history="1">
        <w:r>
          <w:rPr>
            <w:rStyle w:val="895"/>
            <w:rFonts w:eastAsia="Arial"/>
            <w:color w:val="0563c1"/>
          </w:rPr>
          <w:t xml:space="preserve">1.1. Цель и место дисциплины в структуре образовательной программы</w:t>
        </w:r>
        <w:r>
          <w:rPr>
            <w:rStyle w:val="895"/>
            <w:rFonts w:eastAsia="Arial"/>
            <w:color w:val="000000"/>
          </w:rPr>
          <w:tab/>
        </w:r>
      </w:hyperlink>
      <w:r/>
      <w:r/>
    </w:p>
    <w:p>
      <w:pPr>
        <w:pStyle w:val="897"/>
        <w:ind w:left="240"/>
        <w:spacing w:before="120" w:beforeAutospacing="0" w:after="0" w:afterAutospacing="0"/>
        <w:tabs>
          <w:tab w:val="left" w:pos="9640" w:leader="none"/>
        </w:tabs>
      </w:pPr>
      <w:r/>
      <w:hyperlink w:tooltip="#_Toc156825290" w:anchor="_Toc156825290" w:history="1">
        <w:r>
          <w:rPr>
            <w:rStyle w:val="895"/>
            <w:rFonts w:eastAsia="Arial"/>
            <w:color w:val="0563c1"/>
          </w:rPr>
          <w:t xml:space="preserve">1.2. Планируемые результаты освоения дисциплины</w:t>
        </w:r>
        <w:r>
          <w:rPr>
            <w:rStyle w:val="895"/>
            <w:rFonts w:eastAsia="Arial"/>
            <w:color w:val="000000"/>
          </w:rPr>
          <w:tab/>
        </w:r>
      </w:hyperlink>
      <w:r/>
      <w:r/>
    </w:p>
    <w:p>
      <w:pPr>
        <w:pStyle w:val="897"/>
        <w:spacing w:before="120" w:beforeAutospacing="0" w:after="0" w:afterAutospacing="0" w:line="273" w:lineRule="auto"/>
        <w:tabs>
          <w:tab w:val="left" w:pos="9640" w:leader="none"/>
        </w:tabs>
      </w:pPr>
      <w:r/>
      <w:hyperlink w:tooltip="#_Toc156825291" w:anchor="_Toc156825291" w:history="1">
        <w:r>
          <w:rPr>
            <w:rStyle w:val="895"/>
            <w:rFonts w:eastAsia="Arial"/>
            <w:b/>
            <w:bCs/>
            <w:color w:val="0563c1"/>
            <w:sz w:val="22"/>
            <w:szCs w:val="22"/>
          </w:rPr>
          <w:t xml:space="preserve">2. Структура и содержание ДИСЦИПЛИНЫ</w:t>
        </w:r>
        <w:r>
          <w:rPr>
            <w:rStyle w:val="895"/>
            <w:rFonts w:eastAsia="Arial"/>
            <w:b/>
            <w:bCs/>
            <w:color w:val="000000"/>
            <w:sz w:val="22"/>
            <w:szCs w:val="22"/>
          </w:rPr>
          <w:tab/>
        </w:r>
      </w:hyperlink>
      <w:r/>
      <w:r/>
    </w:p>
    <w:p>
      <w:pPr>
        <w:pStyle w:val="897"/>
        <w:ind w:left="240"/>
        <w:spacing w:before="120" w:beforeAutospacing="0" w:after="0" w:afterAutospacing="0"/>
        <w:tabs>
          <w:tab w:val="left" w:pos="9640" w:leader="none"/>
        </w:tabs>
      </w:pPr>
      <w:r/>
      <w:hyperlink w:tooltip="#_Toc156825292" w:anchor="_Toc156825292" w:history="1">
        <w:r>
          <w:rPr>
            <w:rStyle w:val="895"/>
            <w:rFonts w:eastAsia="Arial"/>
            <w:color w:val="0563c1"/>
          </w:rPr>
          <w:t xml:space="preserve">2.1. Трудоемкость освоения дисциплины</w:t>
        </w:r>
        <w:r>
          <w:rPr>
            <w:rStyle w:val="895"/>
            <w:rFonts w:eastAsia="Arial"/>
            <w:color w:val="000000"/>
          </w:rPr>
          <w:tab/>
        </w:r>
      </w:hyperlink>
      <w:r/>
      <w:r/>
    </w:p>
    <w:p>
      <w:pPr>
        <w:pStyle w:val="897"/>
        <w:ind w:left="240"/>
        <w:spacing w:before="120" w:beforeAutospacing="0" w:after="0" w:afterAutospacing="0"/>
        <w:tabs>
          <w:tab w:val="left" w:pos="9640" w:leader="none"/>
        </w:tabs>
      </w:pPr>
      <w:r/>
      <w:hyperlink w:tooltip="#_Toc156825293" w:anchor="_Toc156825293" w:history="1">
        <w:r>
          <w:rPr>
            <w:rStyle w:val="895"/>
            <w:rFonts w:eastAsia="Arial"/>
            <w:color w:val="0563c1"/>
          </w:rPr>
          <w:t xml:space="preserve">2.2. Содержание дисциплины</w:t>
        </w:r>
        <w:r>
          <w:rPr>
            <w:rStyle w:val="895"/>
            <w:rFonts w:eastAsia="Arial"/>
            <w:color w:val="000000"/>
          </w:rPr>
          <w:tab/>
        </w:r>
      </w:hyperlink>
      <w:r/>
      <w:r/>
    </w:p>
    <w:p>
      <w:pPr>
        <w:pStyle w:val="897"/>
        <w:ind w:left="240"/>
        <w:spacing w:before="120" w:beforeAutospacing="0" w:after="0" w:afterAutospacing="0"/>
        <w:tabs>
          <w:tab w:val="left" w:pos="9640" w:leader="none"/>
        </w:tabs>
      </w:pPr>
      <w:r/>
      <w:hyperlink w:tooltip="#_Toc156825295" w:anchor="_Toc156825295" w:history="1">
        <w:r>
          <w:rPr>
            <w:rStyle w:val="895"/>
            <w:rFonts w:eastAsia="Arial"/>
            <w:color w:val="0563c1"/>
          </w:rPr>
          <w:t xml:space="preserve">2.3. Курсовой проект (работа)</w:t>
        </w:r>
        <w:r>
          <w:rPr>
            <w:rStyle w:val="895"/>
            <w:rFonts w:eastAsia="Arial"/>
            <w:color w:val="000000"/>
          </w:rPr>
          <w:tab/>
        </w:r>
      </w:hyperlink>
      <w:r/>
      <w:r/>
    </w:p>
    <w:p>
      <w:pPr>
        <w:pStyle w:val="897"/>
        <w:spacing w:before="120" w:beforeAutospacing="0" w:after="0" w:afterAutospacing="0" w:line="273" w:lineRule="auto"/>
        <w:tabs>
          <w:tab w:val="left" w:pos="9640" w:leader="none"/>
        </w:tabs>
      </w:pPr>
      <w:r/>
      <w:hyperlink w:tooltip="#_Toc156825296" w:anchor="_Toc156825296" w:history="1">
        <w:r>
          <w:rPr>
            <w:rStyle w:val="895"/>
            <w:rFonts w:eastAsia="Arial"/>
            <w:b/>
            <w:bCs/>
            <w:color w:val="0563c1"/>
            <w:sz w:val="22"/>
            <w:szCs w:val="22"/>
          </w:rPr>
          <w:t xml:space="preserve">3. Условия реализации ДИСЦИПЛИНЫ</w:t>
        </w:r>
        <w:r>
          <w:rPr>
            <w:rStyle w:val="895"/>
            <w:rFonts w:eastAsia="Arial"/>
            <w:b/>
            <w:bCs/>
            <w:color w:val="000000"/>
            <w:sz w:val="22"/>
            <w:szCs w:val="22"/>
          </w:rPr>
          <w:tab/>
        </w:r>
      </w:hyperlink>
      <w:r/>
      <w:r/>
    </w:p>
    <w:p>
      <w:pPr>
        <w:pStyle w:val="897"/>
        <w:ind w:left="240"/>
        <w:spacing w:before="120" w:beforeAutospacing="0" w:after="0" w:afterAutospacing="0"/>
        <w:tabs>
          <w:tab w:val="left" w:pos="9640" w:leader="none"/>
        </w:tabs>
      </w:pPr>
      <w:r/>
      <w:hyperlink w:tooltip="#_Toc156825297" w:anchor="_Toc156825297" w:history="1">
        <w:r>
          <w:rPr>
            <w:rStyle w:val="895"/>
            <w:rFonts w:eastAsia="Arial"/>
            <w:color w:val="0563c1"/>
          </w:rPr>
          <w:t xml:space="preserve">3.1. Материально-техническое обеспечение</w:t>
        </w:r>
        <w:r>
          <w:rPr>
            <w:rStyle w:val="895"/>
            <w:rFonts w:eastAsia="Arial"/>
            <w:color w:val="000000"/>
          </w:rPr>
          <w:tab/>
        </w:r>
      </w:hyperlink>
      <w:r/>
      <w:r/>
    </w:p>
    <w:p>
      <w:pPr>
        <w:pStyle w:val="897"/>
        <w:ind w:left="240"/>
        <w:spacing w:before="120" w:beforeAutospacing="0" w:after="0" w:afterAutospacing="0"/>
        <w:tabs>
          <w:tab w:val="left" w:pos="9640" w:leader="none"/>
        </w:tabs>
      </w:pPr>
      <w:r/>
      <w:hyperlink w:tooltip="#_Toc156825298" w:anchor="_Toc156825298" w:history="1">
        <w:r>
          <w:rPr>
            <w:rStyle w:val="895"/>
            <w:rFonts w:eastAsia="Arial"/>
            <w:color w:val="0563c1"/>
          </w:rPr>
          <w:t xml:space="preserve">3.2. Учебно-методическое обеспечение</w:t>
        </w:r>
        <w:r>
          <w:rPr>
            <w:rStyle w:val="895"/>
            <w:rFonts w:eastAsia="Arial"/>
            <w:color w:val="000000"/>
          </w:rPr>
          <w:tab/>
        </w:r>
      </w:hyperlink>
      <w:r/>
      <w:r/>
    </w:p>
    <w:p>
      <w:pPr>
        <w:pStyle w:val="897"/>
        <w:spacing w:before="120" w:beforeAutospacing="0" w:after="0" w:afterAutospacing="0" w:line="273" w:lineRule="auto"/>
        <w:tabs>
          <w:tab w:val="left" w:pos="9640" w:leader="none"/>
        </w:tabs>
      </w:pPr>
      <w:r/>
      <w:hyperlink w:tooltip="#_Toc156825299" w:anchor="_Toc156825299" w:history="1">
        <w:r>
          <w:rPr>
            <w:rStyle w:val="895"/>
            <w:rFonts w:eastAsia="Arial"/>
            <w:b/>
            <w:bCs/>
            <w:color w:val="0563c1"/>
            <w:sz w:val="22"/>
            <w:szCs w:val="22"/>
          </w:rPr>
          <w:t xml:space="preserve">4. Контроль и оценка результатов  освоения ДИСЦИПЛИНЫ</w:t>
        </w:r>
        <w:r>
          <w:rPr>
            <w:rStyle w:val="895"/>
            <w:rFonts w:eastAsia="Arial"/>
            <w:b/>
            <w:bCs/>
            <w:color w:val="000000"/>
            <w:sz w:val="22"/>
            <w:szCs w:val="22"/>
          </w:rPr>
          <w:tab/>
        </w:r>
      </w:hyperlink>
      <w:r/>
      <w:r/>
    </w:p>
    <w:p>
      <w:pPr>
        <w:pStyle w:val="897"/>
        <w:keepNext/>
        <w:spacing w:before="0" w:beforeAutospacing="0" w:after="120" w:afterAutospacing="0"/>
      </w:pPr>
      <w:r>
        <w:t xml:space="preserve"> </w:t>
      </w:r>
      <w:r/>
    </w:p>
    <w:p>
      <w:pPr>
        <w:pStyle w:val="897"/>
        <w:keepNext/>
        <w:spacing w:before="0" w:beforeAutospacing="0" w:after="120" w:afterAutospacing="0"/>
      </w:pPr>
      <w:r>
        <w:t xml:space="preserve"> </w:t>
      </w:r>
      <w:r/>
    </w:p>
    <w:p>
      <w:pPr>
        <w:jc w:val="both"/>
        <w:spacing w:line="360" w:lineRule="auto"/>
        <w:widowControl w:val="off"/>
        <w:tabs>
          <w:tab w:val="left" w:pos="426" w:leader="none"/>
          <w:tab w:val="left" w:pos="709" w:leader="none"/>
          <w:tab w:val="left" w:pos="993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 </w:t>
      </w:r>
      <w:r>
        <w:rPr>
          <w:rFonts w:eastAsia="Calibri"/>
          <w:b/>
          <w:caps/>
          <w:sz w:val="28"/>
          <w:szCs w:val="28"/>
          <w:lang w:eastAsia="en-US"/>
        </w:rPr>
        <w:t xml:space="preserve">ПОЯСНИТЕЛЬНАЯ ЗАПИСКА</w:t>
      </w:r>
      <w:r>
        <w:rPr>
          <w:b/>
          <w:sz w:val="28"/>
          <w:szCs w:val="28"/>
        </w:rPr>
      </w:r>
    </w:p>
    <w:p>
      <w:pPr>
        <w:ind w:firstLine="567"/>
        <w:jc w:val="both"/>
        <w:spacing w:line="276" w:lineRule="auto"/>
        <w:rPr>
          <w:bCs/>
          <w:sz w:val="28"/>
          <w:szCs w:val="28"/>
        </w:rPr>
      </w:pPr>
      <w:r>
        <w:rPr>
          <w:sz w:val="28"/>
          <w:szCs w:val="28"/>
        </w:rPr>
        <w:t xml:space="preserve">Рабочая программа учебной дисциплины ОУДП. 03 Физика, составлена  на основе требований к результатам освоения основной образова</w:t>
      </w:r>
      <w:r>
        <w:rPr>
          <w:sz w:val="28"/>
          <w:szCs w:val="28"/>
        </w:rPr>
        <w:t xml:space="preserve">тельной программы представленных в ФГОС СОО (приказ Министерства образования и науки РФ от 17 мая 2012 № 413 с учетом изменений 29 декабря 2014 г., 31 декабря 2015 г., 29 июня 2017 г., 24 сентября, 11 декабря 2020 г., 12 августа 2022 г.),  в соответствии с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федеральной образовательной программой среднего общего образования (приказ Министерства П</w:t>
      </w:r>
      <w:r>
        <w:rPr>
          <w:sz w:val="28"/>
          <w:szCs w:val="28"/>
        </w:rPr>
        <w:t xml:space="preserve">росвещения РФ 23 ноября 2022 г. № 1014 «Об утверждении федеральной образовательной программы среднего общего образования», учетом изменений от 19.03.2024 года), с учетом требований Федерального государственного образовательного стандарта  по специальности </w:t>
      </w:r>
      <w:r>
        <w:rPr>
          <w:color w:val="000000"/>
          <w:sz w:val="28"/>
          <w:szCs w:val="28"/>
        </w:rPr>
        <w:t xml:space="preserve">11.02.17</w:t>
      </w:r>
      <w:r>
        <w:rPr>
          <w:color w:val="000000"/>
          <w:spacing w:val="-7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Разработка</w:t>
      </w:r>
      <w:r>
        <w:rPr>
          <w:color w:val="000000"/>
          <w:spacing w:val="-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электронных</w:t>
      </w:r>
      <w:r>
        <w:rPr>
          <w:color w:val="000000"/>
          <w:spacing w:val="-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устройств</w:t>
      </w:r>
      <w:r>
        <w:rPr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и</w:t>
      </w:r>
      <w:r>
        <w:rPr>
          <w:color w:val="000000"/>
          <w:spacing w:val="-5"/>
          <w:sz w:val="28"/>
          <w:szCs w:val="28"/>
        </w:rPr>
        <w:t xml:space="preserve"> </w:t>
      </w:r>
      <w:r>
        <w:rPr>
          <w:color w:val="000000"/>
          <w:spacing w:val="-2"/>
          <w:sz w:val="28"/>
          <w:szCs w:val="28"/>
        </w:rPr>
        <w:t xml:space="preserve">систем</w:t>
      </w:r>
      <w:r>
        <w:rPr>
          <w:sz w:val="28"/>
          <w:szCs w:val="28"/>
        </w:rPr>
        <w:t xml:space="preserve"> (</w:t>
      </w:r>
      <w:r>
        <w:rPr>
          <w:bCs/>
          <w:sz w:val="28"/>
          <w:szCs w:val="28"/>
        </w:rPr>
        <w:t xml:space="preserve">утвержденного Приказом Министерство Просвещения России от</w:t>
      </w:r>
      <w:r>
        <w:rPr>
          <w:sz w:val="28"/>
          <w:szCs w:val="28"/>
        </w:rPr>
        <w:t xml:space="preserve"> </w:t>
      </w:r>
      <w:r>
        <w:rPr>
          <w:rFonts w:eastAsia="Liberation Sans"/>
          <w:color w:val="22272f"/>
          <w:sz w:val="28"/>
          <w:szCs w:val="28"/>
          <w:highlight w:val="white"/>
        </w:rPr>
        <w:t xml:space="preserve">2 июня 2022 г. N 392</w:t>
      </w:r>
      <w:r>
        <w:rPr>
          <w:sz w:val="28"/>
          <w:szCs w:val="28"/>
        </w:rPr>
        <w:t xml:space="preserve"> с</w:t>
      </w:r>
      <w:r>
        <w:rPr>
          <w:bCs/>
          <w:sz w:val="28"/>
          <w:szCs w:val="28"/>
        </w:rPr>
        <w:t xml:space="preserve"> изменениями и дополнениями от</w:t>
      </w:r>
      <w:r>
        <w:rPr>
          <w:bCs/>
          <w:sz w:val="28"/>
          <w:szCs w:val="28"/>
        </w:rPr>
        <w:t xml:space="preserve"> 3 июля 2024г. с учетом  рабочей программы воспитания по специальности 11.02.17 </w:t>
      </w:r>
      <w:r>
        <w:rPr>
          <w:color w:val="000000"/>
          <w:sz w:val="28"/>
          <w:szCs w:val="28"/>
        </w:rPr>
        <w:t xml:space="preserve">Разработка</w:t>
      </w:r>
      <w:r>
        <w:rPr>
          <w:color w:val="000000"/>
          <w:spacing w:val="-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электронных</w:t>
      </w:r>
      <w:r>
        <w:rPr>
          <w:color w:val="000000"/>
          <w:spacing w:val="-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устройств</w:t>
      </w:r>
      <w:r>
        <w:rPr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и</w:t>
      </w:r>
      <w:r>
        <w:rPr>
          <w:color w:val="000000"/>
          <w:spacing w:val="-5"/>
          <w:sz w:val="28"/>
          <w:szCs w:val="28"/>
        </w:rPr>
        <w:t xml:space="preserve"> </w:t>
      </w:r>
      <w:r>
        <w:rPr>
          <w:color w:val="000000"/>
          <w:spacing w:val="-2"/>
          <w:sz w:val="28"/>
          <w:szCs w:val="28"/>
        </w:rPr>
        <w:t xml:space="preserve">систем.</w:t>
      </w:r>
      <w:r>
        <w:rPr>
          <w:bCs/>
          <w:sz w:val="28"/>
          <w:szCs w:val="28"/>
        </w:rPr>
      </w:r>
    </w:p>
    <w:p>
      <w:pPr>
        <w:ind w:firstLine="567"/>
        <w:jc w:val="both"/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numPr>
          <w:ilvl w:val="1"/>
          <w:numId w:val="2"/>
        </w:numPr>
        <w:ind w:right="-185"/>
        <w:jc w:val="center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Область применения программы</w:t>
      </w:r>
      <w:r>
        <w:rPr>
          <w:b/>
          <w:sz w:val="28"/>
          <w:szCs w:val="28"/>
        </w:rPr>
      </w:r>
    </w:p>
    <w:p>
      <w:pPr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Место учебной дисциплины в структуре основной профессиональной образовательной программы: учебная дисциплина «Физика» является обязательным  учебным предметом ФГОС СОО.</w:t>
      </w:r>
      <w:r>
        <w:rPr>
          <w:sz w:val="28"/>
          <w:szCs w:val="28"/>
        </w:rPr>
      </w:r>
    </w:p>
    <w:p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Челябинском механико-технологическом техникуме учебная дисциплина «Физика» изучается в общеобразовательном цикле общепрофессиональных учебных дисциплинам, согласно учебному плана ОПОП СПО по специальности </w:t>
      </w:r>
      <w:r>
        <w:rPr>
          <w:bCs/>
          <w:sz w:val="28"/>
          <w:szCs w:val="28"/>
        </w:rPr>
        <w:t xml:space="preserve">11.02.17 </w:t>
      </w:r>
      <w:r>
        <w:rPr>
          <w:color w:val="000000"/>
          <w:sz w:val="28"/>
          <w:szCs w:val="28"/>
        </w:rPr>
        <w:t xml:space="preserve">Разработка</w:t>
      </w:r>
      <w:r>
        <w:rPr>
          <w:color w:val="000000"/>
          <w:spacing w:val="-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электронных</w:t>
      </w:r>
      <w:r>
        <w:rPr>
          <w:color w:val="000000"/>
          <w:spacing w:val="-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устройств</w:t>
      </w:r>
      <w:r>
        <w:rPr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и</w:t>
      </w:r>
      <w:r>
        <w:rPr>
          <w:color w:val="000000"/>
          <w:spacing w:val="-5"/>
          <w:sz w:val="28"/>
          <w:szCs w:val="28"/>
        </w:rPr>
        <w:t xml:space="preserve"> </w:t>
      </w:r>
      <w:r>
        <w:rPr>
          <w:color w:val="000000"/>
          <w:spacing w:val="-2"/>
          <w:sz w:val="28"/>
          <w:szCs w:val="28"/>
        </w:rPr>
        <w:t xml:space="preserve">систем.</w:t>
      </w:r>
      <w:r>
        <w:rPr>
          <w:sz w:val="28"/>
          <w:szCs w:val="28"/>
        </w:rPr>
      </w:r>
    </w:p>
    <w:p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numPr>
          <w:ilvl w:val="1"/>
          <w:numId w:val="2"/>
        </w:numPr>
        <w:jc w:val="center"/>
        <w:spacing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Цель и планируемые результаты освоения дисциплины</w:t>
      </w:r>
      <w:r>
        <w:rPr>
          <w:b/>
          <w:sz w:val="28"/>
          <w:szCs w:val="28"/>
        </w:rPr>
      </w:r>
    </w:p>
    <w:p>
      <w:pPr>
        <w:ind w:right="-185"/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</w:r>
      <w:r>
        <w:rPr>
          <w:b/>
          <w:i/>
          <w:sz w:val="28"/>
          <w:szCs w:val="28"/>
        </w:rPr>
      </w:r>
    </w:p>
    <w:p>
      <w:pPr>
        <w:ind w:right="-185"/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1.2.1 Цели учебной дисциплины: </w:t>
      </w:r>
      <w:r>
        <w:rPr>
          <w:b/>
          <w:i/>
          <w:sz w:val="28"/>
          <w:szCs w:val="28"/>
        </w:rPr>
      </w:r>
    </w:p>
    <w:p>
      <w:pPr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356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требованиями ФГОС СОО и ФОП   целями изучения дисциплины «Физика» являются: </w:t>
      </w:r>
      <w:r>
        <w:rPr>
          <w:sz w:val="28"/>
          <w:szCs w:val="28"/>
        </w:rPr>
      </w:r>
    </w:p>
    <w:p>
      <w:pPr>
        <w:numPr>
          <w:ilvl w:val="4"/>
          <w:numId w:val="8"/>
        </w:numPr>
        <w:ind w:left="0" w:right="-2" w:firstLine="567"/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935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 xml:space="preserve">формирование у обучающихся уверенности в ценности образования, значимости физических знаний для современного квалифицированного специалиста при осуществлении его профессиональной деятельности;</w:t>
      </w:r>
      <w:r>
        <w:rPr>
          <w:rFonts w:eastAsia="Calibri"/>
          <w:sz w:val="28"/>
          <w:szCs w:val="22"/>
          <w:lang w:eastAsia="en-US"/>
        </w:rPr>
      </w:r>
    </w:p>
    <w:p>
      <w:pPr>
        <w:numPr>
          <w:ilvl w:val="4"/>
          <w:numId w:val="8"/>
        </w:numPr>
        <w:ind w:left="0" w:right="-2" w:firstLine="567"/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935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 xml:space="preserve">формирование </w:t>
      </w:r>
      <w:r>
        <w:rPr>
          <w:rFonts w:eastAsia="Calibri"/>
          <w:sz w:val="28"/>
          <w:szCs w:val="22"/>
          <w:lang w:eastAsia="en-US"/>
        </w:rPr>
        <w:t xml:space="preserve">естественно-научной</w:t>
      </w:r>
      <w:r>
        <w:rPr>
          <w:rFonts w:eastAsia="Calibri"/>
          <w:sz w:val="28"/>
          <w:szCs w:val="22"/>
          <w:lang w:eastAsia="en-US"/>
        </w:rPr>
        <w:t xml:space="preserve"> грамотности;</w:t>
      </w:r>
      <w:r>
        <w:rPr>
          <w:rFonts w:eastAsia="Calibri"/>
          <w:sz w:val="28"/>
          <w:szCs w:val="22"/>
          <w:lang w:eastAsia="en-US"/>
        </w:rPr>
      </w:r>
    </w:p>
    <w:p>
      <w:pPr>
        <w:numPr>
          <w:ilvl w:val="4"/>
          <w:numId w:val="8"/>
        </w:numPr>
        <w:ind w:left="0" w:right="-2" w:firstLine="567"/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935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 xml:space="preserve">овладение специфической системой физических понятий, терминологией и символикой;</w:t>
      </w:r>
      <w:r>
        <w:rPr>
          <w:rFonts w:eastAsia="Calibri"/>
          <w:sz w:val="28"/>
          <w:szCs w:val="22"/>
          <w:lang w:eastAsia="en-US"/>
        </w:rPr>
      </w:r>
    </w:p>
    <w:p>
      <w:pPr>
        <w:numPr>
          <w:ilvl w:val="4"/>
          <w:numId w:val="8"/>
        </w:numPr>
        <w:ind w:left="0" w:right="-2" w:firstLine="567"/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935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 xml:space="preserve">освоение основных физических теорий, законов, закономерностей;</w:t>
      </w:r>
      <w:r>
        <w:rPr>
          <w:rFonts w:eastAsia="Calibri"/>
          <w:sz w:val="28"/>
          <w:szCs w:val="22"/>
          <w:lang w:eastAsia="en-US"/>
        </w:rPr>
      </w:r>
    </w:p>
    <w:p>
      <w:pPr>
        <w:numPr>
          <w:ilvl w:val="4"/>
          <w:numId w:val="8"/>
        </w:numPr>
        <w:ind w:left="0" w:right="-2" w:firstLine="567"/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935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 xml:space="preserve">овладение основными методами научного познания природы, используемыми в физике (наблюдение, описание, измерение, выдвижение гипотез, проведение эксперимента);</w:t>
      </w:r>
      <w:r>
        <w:rPr>
          <w:rFonts w:eastAsia="Calibri"/>
          <w:sz w:val="28"/>
          <w:szCs w:val="22"/>
          <w:lang w:eastAsia="en-US"/>
        </w:rPr>
      </w:r>
    </w:p>
    <w:p>
      <w:pPr>
        <w:numPr>
          <w:ilvl w:val="4"/>
          <w:numId w:val="8"/>
        </w:numPr>
        <w:ind w:left="0" w:right="-2" w:firstLine="567"/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935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 xml:space="preserve">овладение умениями обрабатывать данные эксперимента, объяснять полученные результаты, устанавливать зависимости между физическими величинами в наблюдаемом явлении, делать выводы;</w:t>
      </w:r>
      <w:r>
        <w:rPr>
          <w:rFonts w:eastAsia="Calibri"/>
          <w:sz w:val="28"/>
          <w:szCs w:val="22"/>
          <w:lang w:eastAsia="en-US"/>
        </w:rPr>
      </w:r>
    </w:p>
    <w:p>
      <w:pPr>
        <w:numPr>
          <w:ilvl w:val="4"/>
          <w:numId w:val="8"/>
        </w:numPr>
        <w:ind w:left="0" w:right="-2" w:firstLine="567"/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935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 xml:space="preserve">формирование умения решать физические задачи разных уровней сложности;</w:t>
      </w:r>
      <w:r>
        <w:rPr>
          <w:rFonts w:eastAsia="Calibri"/>
          <w:sz w:val="28"/>
          <w:szCs w:val="22"/>
          <w:lang w:eastAsia="en-US"/>
        </w:rPr>
      </w:r>
    </w:p>
    <w:p>
      <w:pPr>
        <w:numPr>
          <w:ilvl w:val="4"/>
          <w:numId w:val="8"/>
        </w:numPr>
        <w:ind w:left="0" w:right="-2" w:firstLine="567"/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935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 xml:space="preserve">развитие познавательных интересов, интеллектуальных и творческих спос</w:t>
      </w:r>
      <w:r>
        <w:rPr>
          <w:rFonts w:eastAsia="Calibri"/>
          <w:sz w:val="28"/>
          <w:szCs w:val="22"/>
          <w:lang w:eastAsia="en-US"/>
        </w:rPr>
        <w:t xml:space="preserve">обностей в процессе приобретения знаний с использованием различных источников информации и современных информационных технологий; умений формулировать и обосновывать собственную позицию по отношению к физической информации, получаемой из разных источников;</w:t>
      </w:r>
      <w:r>
        <w:rPr>
          <w:rFonts w:eastAsia="Calibri"/>
          <w:sz w:val="28"/>
          <w:szCs w:val="22"/>
          <w:lang w:eastAsia="en-US"/>
        </w:rPr>
      </w:r>
    </w:p>
    <w:p>
      <w:pPr>
        <w:ind w:right="-2" w:firstLine="567"/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935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 xml:space="preserve">воспитание чувства гордости за российскую физическую науку.</w:t>
      </w:r>
      <w:r>
        <w:rPr>
          <w:rFonts w:eastAsia="Calibri"/>
          <w:sz w:val="28"/>
          <w:szCs w:val="22"/>
          <w:lang w:eastAsia="en-US"/>
        </w:rPr>
      </w:r>
    </w:p>
    <w:p>
      <w:pPr>
        <w:ind w:right="-2" w:firstLine="567"/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935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</w:r>
      <w:r>
        <w:rPr>
          <w:rFonts w:eastAsia="Calibri"/>
          <w:sz w:val="28"/>
          <w:szCs w:val="22"/>
          <w:lang w:eastAsia="en-US"/>
        </w:rPr>
      </w:r>
    </w:p>
    <w:p>
      <w:pPr>
        <w:ind w:right="-2" w:firstLine="567"/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935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</w:r>
      <w:r>
        <w:rPr>
          <w:rFonts w:eastAsia="Calibri"/>
          <w:sz w:val="28"/>
          <w:szCs w:val="22"/>
          <w:lang w:eastAsia="en-US"/>
        </w:rPr>
      </w:r>
    </w:p>
    <w:p>
      <w:pPr>
        <w:ind w:right="-2" w:firstLine="567"/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935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</w:r>
      <w:r>
        <w:rPr>
          <w:rFonts w:eastAsia="Calibri"/>
          <w:sz w:val="28"/>
          <w:szCs w:val="22"/>
          <w:lang w:eastAsia="en-US"/>
        </w:rPr>
      </w:r>
    </w:p>
    <w:p>
      <w:pPr>
        <w:rPr>
          <w:sz w:val="28"/>
          <w:szCs w:val="28"/>
        </w:rPr>
        <w:sectPr>
          <w:footnotePr/>
          <w:endnotePr/>
          <w:type w:val="nextPage"/>
          <w:pgSz w:w="11906" w:h="16838" w:orient="portrait"/>
          <w:pgMar w:top="1134" w:right="851" w:bottom="1134" w:left="1701" w:header="709" w:footer="709" w:gutter="0"/>
          <w:cols w:num="1" w:sep="0" w:space="720" w:equalWidth="1"/>
          <w:docGrid w:linePitch="360"/>
        </w:sect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numPr>
          <w:ilvl w:val="2"/>
          <w:numId w:val="3"/>
        </w:numPr>
        <w:ind w:right="-185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Планируемые результаты освоения программы: </w:t>
      </w:r>
      <w:r>
        <w:rPr>
          <w:b/>
          <w:i/>
          <w:sz w:val="28"/>
          <w:szCs w:val="28"/>
        </w:rPr>
      </w:r>
    </w:p>
    <w:p>
      <w:pPr>
        <w:ind w:right="-185"/>
        <w:jc w:val="center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right="-185" w:firstLine="567"/>
        <w:jc w:val="both"/>
        <w:spacing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В результате освоения программы по дисциплине «География», предполагается достижение: </w:t>
      </w:r>
      <w:r>
        <w:rPr>
          <w:sz w:val="28"/>
          <w:szCs w:val="28"/>
        </w:rPr>
      </w:r>
    </w:p>
    <w:p>
      <w:pPr>
        <w:ind w:right="-185" w:firstLine="567"/>
        <w:jc w:val="both"/>
        <w:spacing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- личностных результатов по дисциплине; </w:t>
      </w:r>
      <w:r>
        <w:rPr>
          <w:sz w:val="28"/>
          <w:szCs w:val="28"/>
        </w:rPr>
      </w:r>
    </w:p>
    <w:p>
      <w:pPr>
        <w:ind w:right="-185" w:firstLine="567"/>
        <w:jc w:val="both"/>
        <w:spacing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метапредметных</w:t>
      </w:r>
      <w:r>
        <w:rPr>
          <w:sz w:val="28"/>
          <w:szCs w:val="28"/>
        </w:rPr>
        <w:t xml:space="preserve"> результатов; </w:t>
      </w:r>
      <w:r>
        <w:rPr>
          <w:sz w:val="28"/>
          <w:szCs w:val="28"/>
        </w:rPr>
      </w:r>
    </w:p>
    <w:p>
      <w:pPr>
        <w:ind w:right="-185" w:firstLine="567"/>
        <w:jc w:val="both"/>
        <w:spacing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- предметных результатов; </w:t>
      </w:r>
      <w:r>
        <w:rPr>
          <w:sz w:val="28"/>
          <w:szCs w:val="28"/>
        </w:rPr>
      </w:r>
    </w:p>
    <w:p>
      <w:pPr>
        <w:ind w:right="-185" w:firstLine="567"/>
        <w:jc w:val="both"/>
        <w:spacing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- формирование общих компетенций; </w:t>
      </w:r>
      <w:r>
        <w:rPr>
          <w:sz w:val="28"/>
          <w:szCs w:val="28"/>
        </w:rPr>
      </w:r>
    </w:p>
    <w:p>
      <w:pPr>
        <w:ind w:right="-185" w:firstLine="567"/>
        <w:jc w:val="both"/>
        <w:spacing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- предрасположенность к формированию профессиональных компетенций. </w:t>
      </w:r>
      <w:r>
        <w:rPr>
          <w:sz w:val="28"/>
          <w:szCs w:val="28"/>
        </w:rPr>
      </w:r>
    </w:p>
    <w:p>
      <w:pPr>
        <w:ind w:right="-185" w:firstLine="567"/>
        <w:jc w:val="both"/>
        <w:spacing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- личностных результатов  (согласно рабочей программе воспитания) </w:t>
      </w:r>
      <w:r>
        <w:rPr>
          <w:sz w:val="28"/>
          <w:szCs w:val="28"/>
        </w:rPr>
      </w:r>
    </w:p>
    <w:p>
      <w:pPr>
        <w:ind w:right="-185" w:firstLine="567"/>
        <w:jc w:val="both"/>
        <w:spacing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tbl>
      <w:tblPr>
        <w:tblW w:w="1595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342"/>
        <w:gridCol w:w="4230"/>
        <w:gridCol w:w="3966"/>
        <w:gridCol w:w="4412"/>
      </w:tblGrid>
      <w:tr>
        <w:tblPrEx/>
        <w:trPr>
          <w:jc w:val="center"/>
          <w:trHeight w:val="787"/>
        </w:trPr>
        <w:tc>
          <w:tcPr>
            <w:shd w:val="clear" w:color="auto" w:fill="auto"/>
            <w:tcW w:w="3342" w:type="dxa"/>
            <w:vMerge w:val="restart"/>
            <w:textDirection w:val="lrTb"/>
            <w:noWrap w:val="false"/>
          </w:tcPr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lang w:eastAsia="ar-SA"/>
              </w:rPr>
            </w:pPr>
            <w:r/>
            <w:bookmarkStart w:id="1" w:name="_Toc118236608"/>
            <w:r>
              <w:rPr>
                <w:b/>
                <w:lang w:eastAsia="ar-SA"/>
              </w:rPr>
              <w:t xml:space="preserve">Код и наименование формируемых компетенций</w:t>
            </w:r>
            <w:bookmarkEnd w:id="1"/>
            <w:r/>
            <w:r>
              <w:rPr>
                <w:lang w:eastAsia="ar-SA"/>
              </w:rPr>
            </w:r>
          </w:p>
        </w:tc>
        <w:tc>
          <w:tcPr>
            <w:gridSpan w:val="3"/>
            <w:shd w:val="clear" w:color="auto" w:fill="auto"/>
            <w:tcW w:w="12608" w:type="dxa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 xml:space="preserve">Планируемые результаты освоения дисциплины</w:t>
            </w:r>
            <w:r>
              <w:rPr>
                <w:b/>
                <w:lang w:eastAsia="ar-SA"/>
              </w:rPr>
            </w:r>
          </w:p>
        </w:tc>
      </w:tr>
      <w:tr>
        <w:tblPrEx/>
        <w:trPr>
          <w:jc w:val="center"/>
          <w:trHeight w:val="155"/>
        </w:trPr>
        <w:tc>
          <w:tcPr>
            <w:shd w:val="clear" w:color="auto" w:fill="auto"/>
            <w:tcW w:w="3342" w:type="dxa"/>
            <w:vMerge w:val="continue"/>
            <w:textDirection w:val="lrTb"/>
            <w:noWrap w:val="false"/>
          </w:tcPr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auto"/>
            <w:tcW w:w="4230" w:type="dxa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 xml:space="preserve">Личностные результаты</w:t>
            </w:r>
            <w:r>
              <w:rPr>
                <w:b/>
                <w:lang w:eastAsia="ar-SA"/>
              </w:rPr>
            </w:r>
          </w:p>
        </w:tc>
        <w:tc>
          <w:tcPr>
            <w:shd w:val="clear" w:color="auto" w:fill="auto"/>
            <w:tcW w:w="3966" w:type="dxa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 xml:space="preserve">Метапредметные</w:t>
            </w:r>
            <w:r>
              <w:rPr>
                <w:b/>
                <w:lang w:eastAsia="ar-SA"/>
              </w:rPr>
              <w:t xml:space="preserve"> результаты </w:t>
            </w:r>
            <w:r>
              <w:rPr>
                <w:b/>
                <w:lang w:eastAsia="ar-SA"/>
              </w:rPr>
            </w:r>
          </w:p>
        </w:tc>
        <w:tc>
          <w:tcPr>
            <w:shd w:val="clear" w:color="auto" w:fill="auto"/>
            <w:tcW w:w="4412" w:type="dxa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 xml:space="preserve">Предметные результаты  </w:t>
            </w:r>
            <w:r>
              <w:rPr>
                <w:b/>
                <w:lang w:eastAsia="ar-SA"/>
              </w:rPr>
            </w:r>
          </w:p>
        </w:tc>
      </w:tr>
      <w:tr>
        <w:tblPrEx/>
        <w:trPr>
          <w:jc w:val="center"/>
          <w:trHeight w:val="392"/>
        </w:trPr>
        <w:tc>
          <w:tcPr>
            <w:shd w:val="clear" w:color="auto" w:fill="auto"/>
            <w:tcW w:w="3342" w:type="dxa"/>
            <w:textDirection w:val="lrTb"/>
            <w:noWrap w:val="false"/>
          </w:tcPr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lang w:eastAsia="ar-SA"/>
              </w:rPr>
            </w:pPr>
            <w:r>
              <w:rPr>
                <w:lang w:eastAsia="ar-SA"/>
              </w:rPr>
              <w:t xml:space="preserve">ОК</w:t>
            </w:r>
            <w:r>
              <w:rPr>
                <w:lang w:eastAsia="ar-SA"/>
              </w:rPr>
              <w:t xml:space="preserve"> 01. Выбирать способы решения задач профессиональной деятельности применительно к различным контекстам</w:t>
            </w:r>
            <w:r>
              <w:rPr>
                <w:lang w:eastAsia="ar-SA"/>
              </w:rPr>
            </w:r>
          </w:p>
        </w:tc>
        <w:tc>
          <w:tcPr>
            <w:shd w:val="clear" w:color="auto" w:fill="auto"/>
            <w:tcW w:w="4230" w:type="dxa"/>
            <w:textDirection w:val="lrTb"/>
            <w:noWrap w:val="false"/>
          </w:tcPr>
          <w:p>
            <w:pPr>
              <w:ind w:firstLine="567"/>
              <w:jc w:val="both"/>
              <w:rPr>
                <w:lang w:val="en-US" w:eastAsia="ar-SA"/>
              </w:rPr>
            </w:pPr>
            <w:r>
              <w:rPr>
                <w:b/>
                <w:i/>
                <w:lang w:eastAsia="ar-SA"/>
              </w:rPr>
              <w:t xml:space="preserve">Трудового воспитания:</w:t>
            </w:r>
            <w:r>
              <w:rPr>
                <w:lang w:val="en-US" w:eastAsia="ar-SA"/>
              </w:rPr>
            </w:r>
          </w:p>
          <w:p>
            <w:pPr>
              <w:numPr>
                <w:ilvl w:val="0"/>
                <w:numId w:val="16"/>
              </w:numPr>
              <w:ind w:left="0" w:firstLine="567"/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готовность к труду, осознание ценности мастерства, трудолюбие;</w:t>
            </w:r>
            <w:r>
              <w:rPr>
                <w:lang w:eastAsia="ar-SA"/>
              </w:rPr>
            </w:r>
          </w:p>
          <w:p>
            <w:pPr>
              <w:numPr>
                <w:ilvl w:val="0"/>
                <w:numId w:val="16"/>
              </w:numPr>
              <w:ind w:left="0" w:firstLine="567"/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готовность к активной социально направленной деятельности, способность инициировать, планировать и самостоятельно выполнять такую деятельность;</w:t>
            </w:r>
            <w:r>
              <w:rPr>
                <w:lang w:eastAsia="ar-SA"/>
              </w:rPr>
            </w:r>
          </w:p>
          <w:p>
            <w:pPr>
              <w:numPr>
                <w:ilvl w:val="0"/>
                <w:numId w:val="16"/>
              </w:numPr>
              <w:ind w:left="0" w:firstLine="567"/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 мотивация к эффективному труду и постоянному профессиональному </w:t>
            </w:r>
            <w:r>
              <w:rPr>
                <w:lang w:eastAsia="ar-SA"/>
              </w:rPr>
              <w:t xml:space="preserve">росту, к учету общественных потребностей при предстоящем выборе сферы деятельности;</w:t>
            </w:r>
            <w:r>
              <w:rPr>
                <w:lang w:eastAsia="ar-SA"/>
              </w:rPr>
            </w:r>
          </w:p>
          <w:p>
            <w:pPr>
              <w:numPr>
                <w:ilvl w:val="0"/>
                <w:numId w:val="16"/>
              </w:numPr>
              <w:ind w:left="0" w:firstLine="567"/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готовность и способность к образованию и самообразованию на протяжении жизни.</w:t>
            </w:r>
            <w:r>
              <w:rPr>
                <w:lang w:eastAsia="ar-SA"/>
              </w:rPr>
            </w:r>
          </w:p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auto"/>
            <w:tcW w:w="3966" w:type="dxa"/>
            <w:textDirection w:val="lrTb"/>
            <w:noWrap w:val="false"/>
          </w:tcPr>
          <w:p>
            <w:pPr>
              <w:numPr>
                <w:ilvl w:val="0"/>
                <w:numId w:val="4"/>
              </w:numPr>
              <w:ind w:left="0" w:firstLine="567"/>
              <w:jc w:val="both"/>
              <w:spacing w:line="276" w:lineRule="auto"/>
              <w:rPr>
                <w:lang w:val="en-US" w:eastAsia="ar-SA"/>
              </w:rPr>
            </w:pPr>
            <w:r>
              <w:rPr>
                <w:b/>
                <w:lang w:eastAsia="ar-SA"/>
              </w:rPr>
              <w:t xml:space="preserve">Овладение универсальными учебными познавательными действиями</w:t>
            </w:r>
            <w:r>
              <w:rPr>
                <w:lang w:val="en-US" w:eastAsia="ar-SA"/>
              </w:rPr>
            </w:r>
          </w:p>
          <w:p>
            <w:pPr>
              <w:ind w:firstLine="567"/>
              <w:jc w:val="both"/>
              <w:spacing w:line="276" w:lineRule="auto"/>
              <w:rPr>
                <w:lang w:eastAsia="ar-SA"/>
              </w:rPr>
            </w:pPr>
            <w:r>
              <w:rPr>
                <w:i/>
                <w:lang w:eastAsia="ar-SA"/>
              </w:rPr>
              <w:t xml:space="preserve">Базовые логические действия:</w:t>
            </w:r>
            <w:r>
              <w:rPr>
                <w:lang w:eastAsia="ar-SA"/>
              </w:rPr>
            </w:r>
          </w:p>
          <w:p>
            <w:pPr>
              <w:numPr>
                <w:ilvl w:val="0"/>
                <w:numId w:val="20"/>
              </w:numPr>
              <w:ind w:left="0" w:firstLine="567"/>
              <w:jc w:val="both"/>
              <w:spacing w:line="276" w:lineRule="auto"/>
              <w:rPr>
                <w:lang w:eastAsia="ar-SA"/>
              </w:rPr>
            </w:pPr>
            <w:r>
              <w:rPr>
                <w:lang w:eastAsia="ar-SA"/>
              </w:rPr>
              <w:t xml:space="preserve">самостоятельно формулировать и актуализировать социальную проблему, рассматривать ее всесторонне;</w:t>
            </w:r>
            <w:r>
              <w:rPr>
                <w:lang w:eastAsia="ar-SA"/>
              </w:rPr>
            </w:r>
          </w:p>
          <w:p>
            <w:pPr>
              <w:numPr>
                <w:ilvl w:val="0"/>
                <w:numId w:val="20"/>
              </w:numPr>
              <w:ind w:left="0" w:firstLine="567"/>
              <w:jc w:val="both"/>
              <w:spacing w:line="276" w:lineRule="auto"/>
              <w:rPr>
                <w:lang w:eastAsia="ar-SA"/>
              </w:rPr>
            </w:pPr>
            <w:r>
              <w:rPr>
                <w:lang w:eastAsia="ar-SA"/>
              </w:rPr>
              <w:t xml:space="preserve">устанавливать существенный признак или основания для сравнения, классификации и обобщения социальных объектов, явлений и процессов;</w:t>
            </w:r>
            <w:r>
              <w:rPr>
                <w:lang w:eastAsia="ar-SA"/>
              </w:rPr>
            </w:r>
          </w:p>
          <w:p>
            <w:pPr>
              <w:numPr>
                <w:ilvl w:val="0"/>
                <w:numId w:val="20"/>
              </w:numPr>
              <w:ind w:left="0" w:firstLine="567"/>
              <w:jc w:val="both"/>
              <w:spacing w:line="276" w:lineRule="auto"/>
              <w:rPr>
                <w:lang w:eastAsia="ar-SA"/>
              </w:rPr>
            </w:pPr>
            <w:r>
              <w:rPr>
                <w:lang w:eastAsia="ar-SA"/>
              </w:rPr>
              <w:t xml:space="preserve">определять цели </w:t>
            </w:r>
            <w:r>
              <w:rPr>
                <w:lang w:eastAsia="ar-SA"/>
              </w:rPr>
              <w:t xml:space="preserve">познавательной деятельности, задавать параметры и критерии их достижения;</w:t>
            </w:r>
            <w:r>
              <w:rPr>
                <w:lang w:eastAsia="ar-SA"/>
              </w:rPr>
            </w:r>
          </w:p>
          <w:p>
            <w:pPr>
              <w:numPr>
                <w:ilvl w:val="0"/>
                <w:numId w:val="20"/>
              </w:numPr>
              <w:ind w:left="0" w:firstLine="567"/>
              <w:jc w:val="both"/>
              <w:spacing w:line="276" w:lineRule="auto"/>
              <w:rPr>
                <w:lang w:eastAsia="ar-SA"/>
              </w:rPr>
            </w:pPr>
            <w:r>
              <w:rPr>
                <w:lang w:eastAsia="ar-SA"/>
              </w:rPr>
              <w:t xml:space="preserve">выявлять закономерности и противоречия в рассматриваемых социальных явлениях и процессах;</w:t>
            </w:r>
            <w:r>
              <w:rPr>
                <w:lang w:eastAsia="ar-SA"/>
              </w:rPr>
            </w:r>
          </w:p>
          <w:p>
            <w:pPr>
              <w:numPr>
                <w:ilvl w:val="0"/>
                <w:numId w:val="20"/>
              </w:numPr>
              <w:ind w:left="0" w:firstLine="567"/>
              <w:jc w:val="both"/>
              <w:spacing w:line="276" w:lineRule="auto"/>
              <w:rPr>
                <w:lang w:eastAsia="ar-SA"/>
              </w:rPr>
            </w:pPr>
            <w:r>
              <w:rPr>
                <w:lang w:eastAsia="ar-SA"/>
              </w:rPr>
              <w:t xml:space="preserve">вносить коррективы в деятельность (с учетом разных видов деятельности), оценивать соответствие результатов целям, оценивать риски последствий деятельности;</w:t>
            </w:r>
            <w:r>
              <w:rPr>
                <w:lang w:eastAsia="ar-SA"/>
              </w:rPr>
            </w:r>
          </w:p>
          <w:p>
            <w:pPr>
              <w:numPr>
                <w:ilvl w:val="0"/>
                <w:numId w:val="20"/>
              </w:numPr>
              <w:ind w:left="0" w:firstLine="567"/>
              <w:jc w:val="both"/>
              <w:spacing w:line="276" w:lineRule="auto"/>
              <w:rPr>
                <w:lang w:eastAsia="ar-SA"/>
              </w:rPr>
            </w:pPr>
            <w:r>
              <w:rPr>
                <w:lang w:eastAsia="ar-SA"/>
              </w:rPr>
              <w:t xml:space="preserve">координировать и выполнять работу в условиях реального, виртуального и комбинированного взаимодействия;</w:t>
            </w:r>
            <w:r>
              <w:rPr>
                <w:lang w:eastAsia="ar-SA"/>
              </w:rPr>
            </w:r>
          </w:p>
          <w:p>
            <w:pPr>
              <w:numPr>
                <w:ilvl w:val="0"/>
                <w:numId w:val="20"/>
              </w:numPr>
              <w:ind w:left="0" w:firstLine="567"/>
              <w:jc w:val="both"/>
              <w:spacing w:line="276" w:lineRule="auto"/>
              <w:rPr>
                <w:lang w:eastAsia="ar-SA"/>
              </w:rPr>
            </w:pPr>
            <w:r>
              <w:rPr>
                <w:lang w:eastAsia="ar-SA"/>
              </w:rPr>
              <w:t xml:space="preserve">развивать креативное мышление при решении жизненных проблем, в том числе учебно-познавательных.</w:t>
            </w:r>
            <w:r>
              <w:rPr>
                <w:lang w:eastAsia="ar-SA"/>
              </w:rPr>
            </w:r>
          </w:p>
          <w:p>
            <w:pPr>
              <w:ind w:firstLine="567"/>
              <w:jc w:val="both"/>
              <w:spacing w:line="276" w:lineRule="auto"/>
              <w:rPr>
                <w:lang w:val="en-US" w:eastAsia="ar-SA"/>
              </w:rPr>
            </w:pPr>
            <w:r>
              <w:rPr>
                <w:i/>
                <w:lang w:eastAsia="ar-SA"/>
              </w:rPr>
              <w:t xml:space="preserve">Базовые исследовательские действия:</w:t>
            </w:r>
            <w:r>
              <w:rPr>
                <w:lang w:val="en-US" w:eastAsia="ar-SA"/>
              </w:rPr>
            </w:r>
          </w:p>
          <w:p>
            <w:pPr>
              <w:numPr>
                <w:ilvl w:val="0"/>
                <w:numId w:val="21"/>
              </w:numPr>
              <w:ind w:left="0" w:firstLine="567"/>
              <w:jc w:val="both"/>
              <w:spacing w:line="276" w:lineRule="auto"/>
              <w:rPr>
                <w:lang w:eastAsia="ar-SA"/>
              </w:rPr>
            </w:pPr>
            <w:r>
              <w:rPr>
                <w:lang w:eastAsia="ar-SA"/>
              </w:rPr>
              <w:t xml:space="preserve">развивать навыки учебно-исследовательской и проектной деятельности, навыки разрешения проблем;</w:t>
            </w:r>
            <w:r>
              <w:rPr>
                <w:lang w:eastAsia="ar-SA"/>
              </w:rPr>
            </w:r>
          </w:p>
          <w:p>
            <w:pPr>
              <w:numPr>
                <w:ilvl w:val="0"/>
                <w:numId w:val="21"/>
              </w:numPr>
              <w:ind w:left="0" w:firstLine="567"/>
              <w:jc w:val="both"/>
              <w:spacing w:line="276" w:lineRule="auto"/>
              <w:rPr>
                <w:lang w:eastAsia="ar-SA"/>
              </w:rPr>
            </w:pPr>
            <w:r>
              <w:rPr>
                <w:lang w:eastAsia="ar-SA"/>
              </w:rPr>
              <w:t xml:space="preserve">проявлять способность и готовность к самостоятельному поиску методов решения </w:t>
            </w:r>
            <w:r>
              <w:rPr>
                <w:lang w:eastAsia="ar-SA"/>
              </w:rPr>
              <w:t xml:space="preserve">практических задач, применению различных методов социального познания;</w:t>
            </w:r>
            <w:r>
              <w:rPr>
                <w:lang w:eastAsia="ar-SA"/>
              </w:rPr>
            </w:r>
          </w:p>
          <w:p>
            <w:pPr>
              <w:numPr>
                <w:ilvl w:val="0"/>
                <w:numId w:val="21"/>
              </w:numPr>
              <w:ind w:left="0" w:firstLine="567"/>
              <w:jc w:val="both"/>
              <w:spacing w:line="276" w:lineRule="auto"/>
              <w:rPr>
                <w:lang w:eastAsia="ar-SA"/>
              </w:rPr>
            </w:pPr>
            <w:r>
              <w:rPr>
                <w:lang w:eastAsia="ar-SA"/>
              </w:rPr>
              <w:t xml:space="preserve">осуществлять деятельность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  <w:r>
              <w:rPr>
                <w:lang w:eastAsia="ar-SA"/>
              </w:rPr>
            </w:r>
          </w:p>
          <w:p>
            <w:pPr>
              <w:numPr>
                <w:ilvl w:val="0"/>
                <w:numId w:val="21"/>
              </w:numPr>
              <w:ind w:left="0" w:firstLine="567"/>
              <w:jc w:val="both"/>
              <w:spacing w:line="276" w:lineRule="auto"/>
              <w:rPr>
                <w:lang w:eastAsia="ar-SA"/>
              </w:rPr>
            </w:pPr>
            <w:r>
              <w:rPr>
                <w:lang w:eastAsia="ar-SA"/>
              </w:rPr>
              <w:t xml:space="preserve">формировать научный тип мышления, применять научную терминологию, ключевые понятия и методы социальных наук;</w:t>
            </w:r>
            <w:r>
              <w:rPr>
                <w:lang w:eastAsia="ar-SA"/>
              </w:rPr>
            </w:r>
          </w:p>
          <w:p>
            <w:pPr>
              <w:numPr>
                <w:ilvl w:val="0"/>
                <w:numId w:val="21"/>
              </w:numPr>
              <w:ind w:left="0" w:firstLine="567"/>
              <w:jc w:val="both"/>
              <w:spacing w:line="276" w:lineRule="auto"/>
              <w:rPr>
                <w:lang w:eastAsia="ar-SA"/>
              </w:rPr>
            </w:pPr>
            <w:r>
              <w:rPr>
                <w:lang w:eastAsia="ar-SA"/>
              </w:rPr>
              <w:t xml:space="preserve">ставить и формулировать собственные задачи в образовательной деятельности и жизненных ситуациях;</w:t>
            </w:r>
            <w:r>
              <w:rPr>
                <w:lang w:eastAsia="ar-SA"/>
              </w:rPr>
            </w:r>
          </w:p>
          <w:p>
            <w:pPr>
              <w:numPr>
                <w:ilvl w:val="0"/>
                <w:numId w:val="21"/>
              </w:numPr>
              <w:ind w:left="0" w:firstLine="567"/>
              <w:jc w:val="both"/>
              <w:spacing w:line="276" w:lineRule="auto"/>
              <w:rPr>
                <w:lang w:eastAsia="ar-SA"/>
              </w:rPr>
            </w:pPr>
            <w:r>
              <w:rPr>
                <w:lang w:eastAsia="ar-SA"/>
              </w:rPr>
              <w:t xml:space="preserve">выявлять причинно-следственные связи социальных явлений и процессов и актуализировать познавательную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  <w:r>
              <w:rPr>
                <w:lang w:eastAsia="ar-SA"/>
              </w:rPr>
            </w:r>
          </w:p>
          <w:p>
            <w:pPr>
              <w:numPr>
                <w:ilvl w:val="0"/>
                <w:numId w:val="21"/>
              </w:numPr>
              <w:ind w:left="0" w:firstLine="567"/>
              <w:jc w:val="both"/>
              <w:spacing w:line="276" w:lineRule="auto"/>
              <w:rPr>
                <w:lang w:eastAsia="ar-SA"/>
              </w:rPr>
            </w:pPr>
            <w:r>
              <w:rPr>
                <w:lang w:eastAsia="ar-SA"/>
              </w:rPr>
              <w:t xml:space="preserve">анализировать результаты, полученные в ходе решения задачи, </w:t>
            </w:r>
            <w:r>
              <w:rPr>
                <w:lang w:eastAsia="ar-SA"/>
              </w:rPr>
              <w:t xml:space="preserve">критически оценивать их достоверность, прогнозировать изменение в новых условиях;</w:t>
            </w:r>
            <w:r>
              <w:rPr>
                <w:lang w:eastAsia="ar-SA"/>
              </w:rPr>
            </w:r>
          </w:p>
          <w:p>
            <w:pPr>
              <w:numPr>
                <w:ilvl w:val="0"/>
                <w:numId w:val="21"/>
              </w:numPr>
              <w:ind w:left="0" w:firstLine="567"/>
              <w:jc w:val="both"/>
              <w:spacing w:line="276" w:lineRule="auto"/>
              <w:rPr>
                <w:lang w:eastAsia="ar-SA"/>
              </w:rPr>
            </w:pPr>
            <w:r>
              <w:rPr>
                <w:lang w:eastAsia="ar-SA"/>
              </w:rPr>
              <w:t xml:space="preserve">давать оценку новым ситуациям, возникающим в процессе познания социальных объектов, в социальных отношениях; оценивать приобретенный опыт;</w:t>
            </w:r>
            <w:r>
              <w:rPr>
                <w:lang w:eastAsia="ar-SA"/>
              </w:rPr>
            </w:r>
          </w:p>
          <w:p>
            <w:pPr>
              <w:numPr>
                <w:ilvl w:val="0"/>
                <w:numId w:val="21"/>
              </w:numPr>
              <w:ind w:left="0" w:firstLine="567"/>
              <w:jc w:val="both"/>
              <w:spacing w:line="276" w:lineRule="auto"/>
              <w:rPr>
                <w:lang w:eastAsia="ar-SA"/>
              </w:rPr>
            </w:pPr>
            <w:r>
              <w:rPr>
                <w:lang w:eastAsia="ar-SA"/>
              </w:rPr>
              <w:t xml:space="preserve">уметь переносить знания об общественных объектах, явлениях и процессах в познавательную и практическую области жизнедеятельности;</w:t>
            </w:r>
            <w:r>
              <w:rPr>
                <w:lang w:eastAsia="ar-SA"/>
              </w:rPr>
            </w:r>
          </w:p>
          <w:p>
            <w:pPr>
              <w:numPr>
                <w:ilvl w:val="0"/>
                <w:numId w:val="21"/>
              </w:numPr>
              <w:ind w:left="0" w:firstLine="567"/>
              <w:jc w:val="both"/>
              <w:spacing w:line="276" w:lineRule="auto"/>
              <w:rPr>
                <w:lang w:eastAsia="ar-SA"/>
              </w:rPr>
            </w:pPr>
            <w:r>
              <w:rPr>
                <w:lang w:eastAsia="ar-SA"/>
              </w:rPr>
              <w:t xml:space="preserve">уметь интегрировать знания из разных предметных областей;</w:t>
            </w:r>
            <w:r>
              <w:rPr>
                <w:lang w:eastAsia="ar-SA"/>
              </w:rPr>
            </w:r>
          </w:p>
          <w:p>
            <w:pPr>
              <w:numPr>
                <w:ilvl w:val="0"/>
                <w:numId w:val="21"/>
              </w:numPr>
              <w:ind w:left="0" w:firstLine="567"/>
              <w:jc w:val="both"/>
              <w:spacing w:line="276" w:lineRule="auto"/>
              <w:rPr>
                <w:lang w:eastAsia="ar-SA"/>
              </w:rPr>
            </w:pPr>
            <w:r>
              <w:rPr>
                <w:lang w:eastAsia="ar-SA"/>
              </w:rPr>
              <w:t xml:space="preserve">выдвигать новые идеи, предлагать оригинальные подходы и решения;</w:t>
            </w:r>
            <w:r>
              <w:rPr>
                <w:lang w:eastAsia="ar-SA"/>
              </w:rPr>
            </w:r>
          </w:p>
          <w:p>
            <w:pPr>
              <w:numPr>
                <w:ilvl w:val="0"/>
                <w:numId w:val="21"/>
              </w:numPr>
              <w:ind w:left="0" w:firstLine="567"/>
              <w:jc w:val="both"/>
              <w:spacing w:line="276" w:lineRule="auto"/>
              <w:rPr>
                <w:lang w:eastAsia="ar-SA"/>
              </w:rPr>
            </w:pPr>
            <w:r>
              <w:rPr>
                <w:lang w:eastAsia="ar-SA"/>
              </w:rPr>
              <w:t xml:space="preserve">ставить проблемы и задачи, допускающие альтернативные решения.</w:t>
            </w:r>
            <w:r>
              <w:rPr>
                <w:lang w:eastAsia="ar-SA"/>
              </w:rPr>
            </w:r>
          </w:p>
          <w:p>
            <w:pPr>
              <w:jc w:val="both"/>
              <w:spacing w:line="276" w:lineRule="auto"/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auto"/>
            <w:tcW w:w="4412" w:type="dxa"/>
            <w:textDirection w:val="lrTb"/>
            <w:noWrap w:val="false"/>
          </w:tcPr>
          <w:p>
            <w:pPr>
              <w:numPr>
                <w:ilvl w:val="0"/>
                <w:numId w:val="9"/>
              </w:numPr>
              <w:ind w:right="19" w:firstLine="0"/>
              <w:jc w:val="both"/>
              <w:widowControl w:val="off"/>
              <w:tabs>
                <w:tab w:val="left" w:pos="184" w:leader="none"/>
              </w:tabs>
              <w:rPr>
                <w:rFonts w:eastAsia="Calibri"/>
                <w:lang w:eastAsia="en-US"/>
              </w:rPr>
            </w:pPr>
            <w:r>
              <w:rPr>
                <w:rFonts w:eastAsia="Calibri"/>
                <w:spacing w:val="-2"/>
                <w:lang w:eastAsia="en-US"/>
              </w:rPr>
              <w:t xml:space="preserve">сформировать</w:t>
            </w:r>
            <w:r>
              <w:rPr>
                <w:rFonts w:eastAsia="Calibri"/>
                <w:spacing w:val="-12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 xml:space="preserve">представления</w:t>
            </w:r>
            <w:r>
              <w:rPr>
                <w:rFonts w:eastAsia="Calibri"/>
                <w:spacing w:val="-12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 xml:space="preserve">о</w:t>
            </w:r>
            <w:r>
              <w:rPr>
                <w:rFonts w:eastAsia="Calibri"/>
                <w:spacing w:val="-11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 xml:space="preserve">роли</w:t>
            </w:r>
            <w:r>
              <w:rPr>
                <w:rFonts w:eastAsia="Calibri"/>
                <w:spacing w:val="-12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 xml:space="preserve">и</w:t>
            </w:r>
            <w:r>
              <w:rPr>
                <w:rFonts w:eastAsia="Calibri"/>
                <w:spacing w:val="-11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 xml:space="preserve">месте</w:t>
            </w:r>
            <w:r>
              <w:rPr>
                <w:rFonts w:eastAsia="Calibri"/>
                <w:spacing w:val="-12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 xml:space="preserve">физики и</w:t>
            </w:r>
            <w:r>
              <w:rPr>
                <w:rFonts w:eastAsia="Calibri"/>
                <w:spacing w:val="-12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 xml:space="preserve">астрономии</w:t>
            </w:r>
            <w:r>
              <w:rPr>
                <w:rFonts w:eastAsia="Calibri"/>
                <w:spacing w:val="-12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 xml:space="preserve">в</w:t>
            </w:r>
            <w:r>
              <w:rPr>
                <w:rFonts w:eastAsia="Calibri"/>
                <w:spacing w:val="-11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 xml:space="preserve">современной</w:t>
            </w:r>
            <w:r>
              <w:rPr>
                <w:rFonts w:eastAsia="Calibri"/>
                <w:spacing w:val="-12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 xml:space="preserve">научной</w:t>
            </w:r>
            <w:r>
              <w:rPr>
                <w:rFonts w:eastAsia="Calibri"/>
                <w:spacing w:val="-11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 xml:space="preserve">картине</w:t>
            </w:r>
            <w:r>
              <w:rPr>
                <w:rFonts w:eastAsia="Calibri"/>
                <w:spacing w:val="-12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 xml:space="preserve">мира,</w:t>
            </w:r>
            <w:r>
              <w:rPr>
                <w:rFonts w:eastAsia="Calibri"/>
                <w:spacing w:val="-11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 xml:space="preserve">о </w:t>
            </w:r>
            <w:r>
              <w:rPr>
                <w:rFonts w:eastAsia="Calibri"/>
                <w:lang w:eastAsia="en-US"/>
              </w:rPr>
              <w:t xml:space="preserve">системообразующей роли физики в развитии </w:t>
            </w:r>
            <w:r>
              <w:rPr>
                <w:rFonts w:eastAsia="Calibri"/>
                <w:spacing w:val="-6"/>
                <w:lang w:eastAsia="en-US"/>
              </w:rPr>
              <w:t xml:space="preserve">естественных наук, техники и современных технологий, </w:t>
            </w:r>
            <w:r>
              <w:rPr>
                <w:rFonts w:eastAsia="Calibri"/>
                <w:lang w:eastAsia="en-US"/>
              </w:rPr>
              <w:t xml:space="preserve">о</w:t>
            </w:r>
            <w:r>
              <w:rPr>
                <w:rFonts w:eastAsia="Calibri"/>
                <w:spacing w:val="-8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вкладе</w:t>
            </w:r>
            <w:r>
              <w:rPr>
                <w:rFonts w:eastAsia="Calibri"/>
                <w:spacing w:val="-8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российских</w:t>
            </w:r>
            <w:r>
              <w:rPr>
                <w:rFonts w:eastAsia="Calibri"/>
                <w:spacing w:val="-9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и</w:t>
            </w:r>
            <w:r>
              <w:rPr>
                <w:rFonts w:eastAsia="Calibri"/>
                <w:spacing w:val="-6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зарубежных</w:t>
            </w:r>
            <w:r>
              <w:rPr>
                <w:rFonts w:eastAsia="Calibri"/>
                <w:spacing w:val="-9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ученых-физиков</w:t>
            </w:r>
            <w:r>
              <w:rPr>
                <w:rFonts w:eastAsia="Calibri"/>
                <w:spacing w:val="-9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в развитие науки; понимание физической сущности наблюдаемых явлений микромира, макромира и </w:t>
            </w:r>
            <w:r>
              <w:rPr>
                <w:rFonts w:eastAsia="Calibri"/>
                <w:lang w:eastAsia="en-US"/>
              </w:rPr>
              <w:t xml:space="preserve">мегамира</w:t>
            </w:r>
            <w:r>
              <w:rPr>
                <w:rFonts w:eastAsia="Calibri"/>
                <w:lang w:eastAsia="en-US"/>
              </w:rPr>
              <w:t xml:space="preserve">; понимание роли астрономии в практической деятельности человека и дальнейшем научно-техническом развитии, роли физики в формировании кругозора и функциональной грамотности человека для решения </w:t>
            </w:r>
            <w:r>
              <w:rPr>
                <w:rFonts w:eastAsia="Calibri"/>
                <w:lang w:eastAsia="en-US"/>
              </w:rPr>
              <w:t xml:space="preserve">практических </w:t>
            </w:r>
            <w:r>
              <w:rPr>
                <w:rFonts w:eastAsia="Calibri"/>
                <w:spacing w:val="-2"/>
                <w:lang w:eastAsia="en-US"/>
              </w:rPr>
              <w:t xml:space="preserve">задач;</w:t>
            </w:r>
            <w:r>
              <w:rPr>
                <w:rFonts w:eastAsia="Calibri"/>
                <w:lang w:eastAsia="en-US"/>
              </w:rPr>
            </w:r>
          </w:p>
          <w:p>
            <w:pPr>
              <w:numPr>
                <w:ilvl w:val="0"/>
                <w:numId w:val="9"/>
              </w:numPr>
              <w:ind w:left="174" w:hanging="150"/>
              <w:jc w:val="both"/>
              <w:widowControl w:val="off"/>
              <w:tabs>
                <w:tab w:val="left" w:pos="175" w:leader="none"/>
              </w:tabs>
              <w:rPr>
                <w:rFonts w:eastAsia="Calibri"/>
                <w:lang w:eastAsia="en-US"/>
              </w:rPr>
            </w:pPr>
            <w:r>
              <w:rPr>
                <w:rFonts w:eastAsia="Calibri"/>
                <w:spacing w:val="-2"/>
                <w:lang w:eastAsia="en-US"/>
              </w:rPr>
              <w:t xml:space="preserve">сформировать</w:t>
            </w:r>
            <w:r>
              <w:rPr>
                <w:rFonts w:eastAsia="Calibri"/>
                <w:spacing w:val="43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 xml:space="preserve">умения</w:t>
            </w:r>
            <w:r>
              <w:rPr>
                <w:rFonts w:eastAsia="Calibri"/>
                <w:spacing w:val="46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 xml:space="preserve">решать</w:t>
            </w:r>
            <w:r>
              <w:rPr>
                <w:rFonts w:eastAsia="Calibri"/>
                <w:spacing w:val="43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 xml:space="preserve">расчетные</w:t>
            </w:r>
            <w:r>
              <w:rPr>
                <w:rFonts w:eastAsia="Calibri"/>
                <w:spacing w:val="45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 xml:space="preserve">задачи</w:t>
            </w:r>
            <w:r>
              <w:rPr>
                <w:rFonts w:eastAsia="Calibri"/>
                <w:spacing w:val="44"/>
                <w:lang w:eastAsia="en-US"/>
              </w:rPr>
              <w:t xml:space="preserve"> </w:t>
            </w:r>
            <w:r>
              <w:rPr>
                <w:rFonts w:eastAsia="Calibri"/>
                <w:spacing w:val="-10"/>
                <w:lang w:eastAsia="en-US"/>
              </w:rPr>
              <w:t xml:space="preserve">с</w:t>
            </w:r>
            <w:r>
              <w:rPr>
                <w:rFonts w:eastAsia="Calibri"/>
                <w:lang w:eastAsia="en-US"/>
              </w:rPr>
            </w:r>
          </w:p>
          <w:p>
            <w:pPr>
              <w:ind w:right="20"/>
              <w:jc w:val="both"/>
              <w:spacing w:before="3"/>
              <w:widowControl w:val="off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явно заданной физической моделью, используя физические законы и принципы; на основе анализа условия задачи выбирать физическую модель, выделять физические величины и формулы, необход</w:t>
            </w:r>
            <w:r>
              <w:rPr>
                <w:rFonts w:eastAsia="Calibri"/>
                <w:lang w:eastAsia="en-US"/>
              </w:rPr>
              <w:t xml:space="preserve">имые для ее решения, проводить расчеты и оценивать реальность полученного значения физической величины; решать качественные задачи, выстраивая логически непротиворечивую цепочку рассуждений с опорой на изученные законы, закономерности и физические явления;</w:t>
            </w:r>
            <w:r>
              <w:rPr>
                <w:rFonts w:eastAsia="Calibri"/>
                <w:lang w:eastAsia="en-US"/>
              </w:rPr>
            </w:r>
          </w:p>
          <w:p>
            <w:pPr>
              <w:numPr>
                <w:ilvl w:val="0"/>
                <w:numId w:val="9"/>
              </w:numPr>
              <w:ind w:right="18" w:firstLine="0"/>
              <w:jc w:val="both"/>
              <w:widowControl w:val="off"/>
              <w:tabs>
                <w:tab w:val="left" w:pos="165" w:leader="none"/>
                <w:tab w:val="left" w:pos="1512" w:leader="none"/>
                <w:tab w:val="left" w:pos="4171" w:leader="none"/>
              </w:tabs>
              <w:rPr>
                <w:rFonts w:eastAsia="Calibri"/>
                <w:lang w:eastAsia="en-US"/>
              </w:rPr>
            </w:pPr>
            <w:r>
              <w:rPr>
                <w:rFonts w:eastAsia="Calibri"/>
                <w:spacing w:val="-2"/>
                <w:lang w:eastAsia="en-US"/>
              </w:rPr>
              <w:t xml:space="preserve">владеть</w:t>
            </w:r>
            <w:r>
              <w:rPr>
                <w:rFonts w:eastAsia="Calibri"/>
                <w:lang w:eastAsia="en-US"/>
              </w:rPr>
              <w:tab/>
            </w:r>
            <w:r>
              <w:rPr>
                <w:rFonts w:eastAsia="Calibri"/>
                <w:spacing w:val="-2"/>
                <w:lang w:eastAsia="en-US"/>
              </w:rPr>
              <w:t xml:space="preserve">основополагающими</w:t>
            </w:r>
            <w:r>
              <w:rPr>
                <w:rFonts w:eastAsia="Calibri"/>
                <w:lang w:eastAsia="en-US"/>
              </w:rPr>
              <w:tab/>
            </w:r>
            <w:r>
              <w:rPr>
                <w:rFonts w:eastAsia="Calibri"/>
                <w:spacing w:val="-6"/>
                <w:lang w:eastAsia="en-US"/>
              </w:rPr>
              <w:t xml:space="preserve">физическими </w:t>
            </w:r>
            <w:r>
              <w:rPr>
                <w:rFonts w:eastAsia="Calibri"/>
                <w:lang w:eastAsia="en-US"/>
              </w:rPr>
              <w:t xml:space="preserve">понятиями и величинами, характеризующими физические процессы (связанными с механическим движением, взаимодействием тел, механическими колебаниями</w:t>
            </w:r>
            <w:r>
              <w:rPr>
                <w:rFonts w:eastAsia="Calibri"/>
                <w:spacing w:val="63"/>
                <w:lang w:eastAsia="en-US"/>
              </w:rPr>
              <w:t xml:space="preserve">  </w:t>
            </w:r>
            <w:r>
              <w:rPr>
                <w:rFonts w:eastAsia="Calibri"/>
                <w:lang w:eastAsia="en-US"/>
              </w:rPr>
              <w:t xml:space="preserve">и</w:t>
            </w:r>
            <w:r>
              <w:rPr>
                <w:rFonts w:eastAsia="Calibri"/>
                <w:spacing w:val="65"/>
                <w:lang w:eastAsia="en-US"/>
              </w:rPr>
              <w:t xml:space="preserve">  </w:t>
            </w:r>
            <w:r>
              <w:rPr>
                <w:rFonts w:eastAsia="Calibri"/>
                <w:lang w:eastAsia="en-US"/>
              </w:rPr>
              <w:t xml:space="preserve">волнами;</w:t>
            </w:r>
            <w:r>
              <w:rPr>
                <w:rFonts w:eastAsia="Calibri"/>
                <w:spacing w:val="65"/>
                <w:lang w:eastAsia="en-US"/>
              </w:rPr>
              <w:t xml:space="preserve">  </w:t>
            </w:r>
            <w:r>
              <w:rPr>
                <w:rFonts w:eastAsia="Calibri"/>
                <w:lang w:eastAsia="en-US"/>
              </w:rPr>
              <w:t xml:space="preserve">атомно-</w:t>
            </w:r>
            <w:r>
              <w:rPr>
                <w:rFonts w:eastAsia="Calibri"/>
                <w:spacing w:val="-2"/>
                <w:lang w:eastAsia="en-US"/>
              </w:rPr>
              <w:t xml:space="preserve">молекулярным</w:t>
            </w:r>
            <w:r>
              <w:rPr>
                <w:rFonts w:eastAsia="Calibri"/>
                <w:lang w:eastAsia="en-US"/>
              </w:rPr>
            </w:r>
          </w:p>
          <w:p>
            <w:pPr>
              <w:jc w:val="both"/>
              <w:rPr>
                <w:rFonts w:eastAsia="Calibri"/>
                <w:spacing w:val="-2"/>
                <w:lang w:eastAsia="en-US"/>
              </w:rPr>
            </w:pPr>
            <w:r>
              <w:rPr>
                <w:rFonts w:eastAsia="Calibri"/>
                <w:lang w:val="en-US" w:eastAsia="en-US"/>
              </w:rPr>
              <w:t xml:space="preserve">строением</w:t>
            </w:r>
            <w:r>
              <w:rPr>
                <w:rFonts w:eastAsia="Calibri"/>
                <w:spacing w:val="73"/>
                <w:lang w:val="en-US" w:eastAsia="en-US"/>
              </w:rPr>
              <w:t xml:space="preserve">  </w:t>
            </w:r>
            <w:r>
              <w:rPr>
                <w:rFonts w:eastAsia="Calibri"/>
                <w:lang w:val="en-US" w:eastAsia="en-US"/>
              </w:rPr>
              <w:t xml:space="preserve">вещества</w:t>
            </w:r>
            <w:r>
              <w:rPr>
                <w:rFonts w:eastAsia="Calibri"/>
                <w:lang w:val="en-US" w:eastAsia="en-US"/>
              </w:rPr>
              <w:t xml:space="preserve">,</w:t>
            </w:r>
            <w:r>
              <w:rPr>
                <w:rFonts w:eastAsia="Calibri"/>
                <w:spacing w:val="73"/>
                <w:lang w:val="en-US" w:eastAsia="en-US"/>
              </w:rPr>
              <w:t xml:space="preserve">  </w:t>
            </w:r>
            <w:r>
              <w:rPr>
                <w:rFonts w:eastAsia="Calibri"/>
                <w:lang w:val="en-US" w:eastAsia="en-US"/>
              </w:rPr>
              <w:t xml:space="preserve">тепловыми</w:t>
            </w:r>
            <w:r>
              <w:rPr>
                <w:rFonts w:eastAsia="Calibri"/>
                <w:spacing w:val="75"/>
                <w:lang w:val="en-US" w:eastAsia="en-US"/>
              </w:rPr>
              <w:t xml:space="preserve">  </w:t>
            </w:r>
            <w:r>
              <w:rPr>
                <w:rFonts w:eastAsia="Calibri"/>
                <w:spacing w:val="-2"/>
                <w:lang w:val="en-US" w:eastAsia="en-US"/>
              </w:rPr>
              <w:t xml:space="preserve">процессами</w:t>
            </w:r>
            <w:r>
              <w:rPr>
                <w:rFonts w:eastAsia="Calibri"/>
                <w:spacing w:val="-2"/>
                <w:lang w:val="en-US" w:eastAsia="en-US"/>
              </w:rPr>
              <w:t xml:space="preserve">;</w:t>
            </w:r>
            <w:r>
              <w:rPr>
                <w:rFonts w:eastAsia="Calibri"/>
                <w:spacing w:val="-2"/>
                <w:lang w:eastAsia="en-US"/>
              </w:rPr>
            </w:r>
          </w:p>
          <w:p>
            <w:pPr>
              <w:numPr>
                <w:ilvl w:val="0"/>
                <w:numId w:val="9"/>
              </w:numPr>
              <w:ind w:right="19" w:firstLine="0"/>
              <w:jc w:val="both"/>
              <w:widowControl w:val="off"/>
              <w:tabs>
                <w:tab w:val="left" w:pos="184" w:leader="none"/>
              </w:tabs>
              <w:rPr>
                <w:rFonts w:eastAsia="Calibri"/>
                <w:lang w:eastAsia="en-US"/>
              </w:rPr>
            </w:pPr>
            <w:r>
              <w:rPr>
                <w:rFonts w:eastAsia="Calibri"/>
                <w:spacing w:val="-2"/>
                <w:lang w:eastAsia="en-US"/>
              </w:rPr>
              <w:t xml:space="preserve">сформировать</w:t>
            </w:r>
            <w:r>
              <w:rPr>
                <w:rFonts w:eastAsia="Calibri"/>
                <w:spacing w:val="-12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 xml:space="preserve">представления</w:t>
            </w:r>
            <w:r>
              <w:rPr>
                <w:rFonts w:eastAsia="Calibri"/>
                <w:spacing w:val="-12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 xml:space="preserve">о</w:t>
            </w:r>
            <w:r>
              <w:rPr>
                <w:rFonts w:eastAsia="Calibri"/>
                <w:spacing w:val="-11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 xml:space="preserve">роли</w:t>
            </w:r>
            <w:r>
              <w:rPr>
                <w:rFonts w:eastAsia="Calibri"/>
                <w:spacing w:val="-12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 xml:space="preserve">и</w:t>
            </w:r>
            <w:r>
              <w:rPr>
                <w:rFonts w:eastAsia="Calibri"/>
                <w:spacing w:val="-11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 xml:space="preserve">месте</w:t>
            </w:r>
            <w:r>
              <w:rPr>
                <w:rFonts w:eastAsia="Calibri"/>
                <w:spacing w:val="-12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 xml:space="preserve">физики и</w:t>
            </w:r>
            <w:r>
              <w:rPr>
                <w:rFonts w:eastAsia="Calibri"/>
                <w:spacing w:val="-12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 xml:space="preserve">астрономии</w:t>
            </w:r>
            <w:r>
              <w:rPr>
                <w:rFonts w:eastAsia="Calibri"/>
                <w:spacing w:val="-12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 xml:space="preserve">в</w:t>
            </w:r>
            <w:r>
              <w:rPr>
                <w:rFonts w:eastAsia="Calibri"/>
                <w:spacing w:val="-11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 xml:space="preserve">современной</w:t>
            </w:r>
            <w:r>
              <w:rPr>
                <w:rFonts w:eastAsia="Calibri"/>
                <w:spacing w:val="-12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 xml:space="preserve">научной</w:t>
            </w:r>
            <w:r>
              <w:rPr>
                <w:rFonts w:eastAsia="Calibri"/>
                <w:spacing w:val="-11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 xml:space="preserve">картине</w:t>
            </w:r>
            <w:r>
              <w:rPr>
                <w:rFonts w:eastAsia="Calibri"/>
                <w:spacing w:val="-12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 xml:space="preserve">мира,</w:t>
            </w:r>
            <w:r>
              <w:rPr>
                <w:rFonts w:eastAsia="Calibri"/>
                <w:spacing w:val="-11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 xml:space="preserve">о </w:t>
            </w:r>
            <w:r>
              <w:rPr>
                <w:rFonts w:eastAsia="Calibri"/>
                <w:lang w:eastAsia="en-US"/>
              </w:rPr>
              <w:t xml:space="preserve">системообразующей роли физики в развитии </w:t>
            </w:r>
            <w:r>
              <w:rPr>
                <w:rFonts w:eastAsia="Calibri"/>
                <w:spacing w:val="-6"/>
                <w:lang w:eastAsia="en-US"/>
              </w:rPr>
              <w:t xml:space="preserve">естественных наук, техники и современных технологий, </w:t>
            </w:r>
            <w:r>
              <w:rPr>
                <w:rFonts w:eastAsia="Calibri"/>
                <w:lang w:eastAsia="en-US"/>
              </w:rPr>
              <w:t xml:space="preserve">о</w:t>
            </w:r>
            <w:r>
              <w:rPr>
                <w:rFonts w:eastAsia="Calibri"/>
                <w:spacing w:val="-8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вкладе</w:t>
            </w:r>
            <w:r>
              <w:rPr>
                <w:rFonts w:eastAsia="Calibri"/>
                <w:spacing w:val="-8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российских</w:t>
            </w:r>
            <w:r>
              <w:rPr>
                <w:rFonts w:eastAsia="Calibri"/>
                <w:spacing w:val="-9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и</w:t>
            </w:r>
            <w:r>
              <w:rPr>
                <w:rFonts w:eastAsia="Calibri"/>
                <w:spacing w:val="-6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зарубежных</w:t>
            </w:r>
            <w:r>
              <w:rPr>
                <w:rFonts w:eastAsia="Calibri"/>
                <w:spacing w:val="-9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ученых-</w:t>
            </w:r>
            <w:r>
              <w:rPr>
                <w:rFonts w:eastAsia="Calibri"/>
                <w:lang w:eastAsia="en-US"/>
              </w:rPr>
              <w:t xml:space="preserve">физиков</w:t>
            </w:r>
            <w:r>
              <w:rPr>
                <w:rFonts w:eastAsia="Calibri"/>
                <w:spacing w:val="-9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в развитие науки; понимание физической сущности наблюдаемых явлений микромира, макромира и </w:t>
            </w:r>
            <w:r>
              <w:rPr>
                <w:rFonts w:eastAsia="Calibri"/>
                <w:lang w:eastAsia="en-US"/>
              </w:rPr>
              <w:t xml:space="preserve">мегамира</w:t>
            </w:r>
            <w:r>
              <w:rPr>
                <w:rFonts w:eastAsia="Calibri"/>
                <w:lang w:eastAsia="en-US"/>
              </w:rPr>
              <w:t xml:space="preserve">; понимание роли астрономии в практической деятельности человека и дальнейшем научно-техническом развитии, роли физики в формировании кругозора и функциональной грамотности человека для решения практических </w:t>
            </w:r>
            <w:r>
              <w:rPr>
                <w:rFonts w:eastAsia="Calibri"/>
                <w:spacing w:val="-2"/>
                <w:lang w:eastAsia="en-US"/>
              </w:rPr>
              <w:t xml:space="preserve">задач;</w:t>
            </w:r>
            <w:r>
              <w:rPr>
                <w:rFonts w:eastAsia="Calibri"/>
                <w:lang w:eastAsia="en-US"/>
              </w:rPr>
            </w:r>
          </w:p>
          <w:p>
            <w:pPr>
              <w:numPr>
                <w:ilvl w:val="0"/>
                <w:numId w:val="9"/>
              </w:numPr>
              <w:ind w:left="174" w:hanging="150"/>
              <w:jc w:val="both"/>
              <w:widowControl w:val="off"/>
              <w:tabs>
                <w:tab w:val="left" w:pos="175" w:leader="none"/>
              </w:tabs>
              <w:rPr>
                <w:rFonts w:eastAsia="Calibri"/>
                <w:lang w:eastAsia="en-US"/>
              </w:rPr>
            </w:pPr>
            <w:r>
              <w:rPr>
                <w:rFonts w:eastAsia="Calibri"/>
                <w:spacing w:val="-2"/>
                <w:lang w:eastAsia="en-US"/>
              </w:rPr>
              <w:t xml:space="preserve">сформировать</w:t>
            </w:r>
            <w:r>
              <w:rPr>
                <w:rFonts w:eastAsia="Calibri"/>
                <w:spacing w:val="43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 xml:space="preserve">умения</w:t>
            </w:r>
            <w:r>
              <w:rPr>
                <w:rFonts w:eastAsia="Calibri"/>
                <w:spacing w:val="46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 xml:space="preserve">решать</w:t>
            </w:r>
            <w:r>
              <w:rPr>
                <w:rFonts w:eastAsia="Calibri"/>
                <w:spacing w:val="43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 xml:space="preserve">расчетные</w:t>
            </w:r>
            <w:r>
              <w:rPr>
                <w:rFonts w:eastAsia="Calibri"/>
                <w:spacing w:val="45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 xml:space="preserve">задачи</w:t>
            </w:r>
            <w:r>
              <w:rPr>
                <w:rFonts w:eastAsia="Calibri"/>
                <w:spacing w:val="44"/>
                <w:lang w:eastAsia="en-US"/>
              </w:rPr>
              <w:t xml:space="preserve"> </w:t>
            </w:r>
            <w:r>
              <w:rPr>
                <w:rFonts w:eastAsia="Calibri"/>
                <w:spacing w:val="-10"/>
                <w:lang w:eastAsia="en-US"/>
              </w:rPr>
              <w:t xml:space="preserve">с</w:t>
            </w:r>
            <w:r>
              <w:rPr>
                <w:rFonts w:eastAsia="Calibri"/>
                <w:lang w:eastAsia="en-US"/>
              </w:rPr>
            </w:r>
          </w:p>
          <w:p>
            <w:pPr>
              <w:ind w:right="20"/>
              <w:jc w:val="both"/>
              <w:spacing w:before="3"/>
              <w:widowControl w:val="off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явно заданной физической моделью, используя физические законы и принципы; на основе анализа условия задачи выбирать физическую модель, выделять физические величины и формулы, необход</w:t>
            </w:r>
            <w:r>
              <w:rPr>
                <w:rFonts w:eastAsia="Calibri"/>
                <w:lang w:eastAsia="en-US"/>
              </w:rPr>
              <w:t xml:space="preserve">имые для ее решения, проводить расчеты и оценивать реальность полученного значения физической величины; решать качественные задачи, выстраивая логически непротиворечивую цепочку рассуждений с опорой на изученные законы, закономерности и физические явления;</w:t>
            </w:r>
            <w:r>
              <w:rPr>
                <w:rFonts w:eastAsia="Calibri"/>
                <w:lang w:eastAsia="en-US"/>
              </w:rPr>
            </w:r>
          </w:p>
          <w:p>
            <w:pPr>
              <w:numPr>
                <w:ilvl w:val="0"/>
                <w:numId w:val="9"/>
              </w:numPr>
              <w:ind w:right="18" w:firstLine="0"/>
              <w:jc w:val="both"/>
              <w:widowControl w:val="off"/>
              <w:tabs>
                <w:tab w:val="left" w:pos="165" w:leader="none"/>
                <w:tab w:val="left" w:pos="1512" w:leader="none"/>
                <w:tab w:val="left" w:pos="4171" w:leader="none"/>
              </w:tabs>
              <w:rPr>
                <w:rFonts w:eastAsia="Calibri"/>
                <w:lang w:eastAsia="en-US"/>
              </w:rPr>
            </w:pPr>
            <w:r>
              <w:rPr>
                <w:rFonts w:eastAsia="Calibri"/>
                <w:spacing w:val="-2"/>
                <w:lang w:eastAsia="en-US"/>
              </w:rPr>
              <w:t xml:space="preserve">владеть</w:t>
            </w:r>
            <w:r>
              <w:rPr>
                <w:rFonts w:eastAsia="Calibri"/>
                <w:lang w:eastAsia="en-US"/>
              </w:rPr>
              <w:tab/>
            </w:r>
            <w:r>
              <w:rPr>
                <w:rFonts w:eastAsia="Calibri"/>
                <w:spacing w:val="-2"/>
                <w:lang w:eastAsia="en-US"/>
              </w:rPr>
              <w:t xml:space="preserve">основополагающими</w:t>
            </w:r>
            <w:r>
              <w:rPr>
                <w:rFonts w:eastAsia="Calibri"/>
                <w:lang w:eastAsia="en-US"/>
              </w:rPr>
              <w:tab/>
            </w:r>
            <w:r>
              <w:rPr>
                <w:rFonts w:eastAsia="Calibri"/>
                <w:spacing w:val="-6"/>
                <w:lang w:eastAsia="en-US"/>
              </w:rPr>
              <w:t xml:space="preserve">физическими </w:t>
            </w:r>
            <w:r>
              <w:rPr>
                <w:rFonts w:eastAsia="Calibri"/>
                <w:lang w:eastAsia="en-US"/>
              </w:rPr>
              <w:t xml:space="preserve">понятиями и величинами, характеризующими физические процессы (связанными с механическим движением, взаимодействием тел, механическими колебаниями</w:t>
            </w:r>
            <w:r>
              <w:rPr>
                <w:rFonts w:eastAsia="Calibri"/>
                <w:spacing w:val="63"/>
                <w:lang w:eastAsia="en-US"/>
              </w:rPr>
              <w:t xml:space="preserve">  </w:t>
            </w:r>
            <w:r>
              <w:rPr>
                <w:rFonts w:eastAsia="Calibri"/>
                <w:lang w:eastAsia="en-US"/>
              </w:rPr>
              <w:t xml:space="preserve">и</w:t>
            </w:r>
            <w:r>
              <w:rPr>
                <w:rFonts w:eastAsia="Calibri"/>
                <w:spacing w:val="65"/>
                <w:lang w:eastAsia="en-US"/>
              </w:rPr>
              <w:t xml:space="preserve">  </w:t>
            </w:r>
            <w:r>
              <w:rPr>
                <w:rFonts w:eastAsia="Calibri"/>
                <w:lang w:eastAsia="en-US"/>
              </w:rPr>
              <w:t xml:space="preserve">волнами;</w:t>
            </w:r>
            <w:r>
              <w:rPr>
                <w:rFonts w:eastAsia="Calibri"/>
                <w:spacing w:val="65"/>
                <w:lang w:eastAsia="en-US"/>
              </w:rPr>
              <w:t xml:space="preserve">  </w:t>
            </w:r>
            <w:r>
              <w:rPr>
                <w:rFonts w:eastAsia="Calibri"/>
                <w:lang w:eastAsia="en-US"/>
              </w:rPr>
              <w:t xml:space="preserve">атомно-</w:t>
            </w:r>
            <w:r>
              <w:rPr>
                <w:rFonts w:eastAsia="Calibri"/>
                <w:spacing w:val="-2"/>
                <w:lang w:eastAsia="en-US"/>
              </w:rPr>
              <w:t xml:space="preserve">молекулярным</w:t>
            </w:r>
            <w:r>
              <w:rPr>
                <w:rFonts w:eastAsia="Calibri"/>
                <w:lang w:eastAsia="en-US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rFonts w:eastAsia="Calibri"/>
                <w:lang w:val="en-US" w:eastAsia="en-US"/>
              </w:rPr>
              <w:t xml:space="preserve">строением</w:t>
            </w:r>
            <w:r>
              <w:rPr>
                <w:rFonts w:eastAsia="Calibri"/>
                <w:spacing w:val="73"/>
                <w:lang w:val="en-US" w:eastAsia="en-US"/>
              </w:rPr>
              <w:t xml:space="preserve">  </w:t>
            </w:r>
            <w:r>
              <w:rPr>
                <w:rFonts w:eastAsia="Calibri"/>
                <w:lang w:val="en-US" w:eastAsia="en-US"/>
              </w:rPr>
              <w:t xml:space="preserve">вещества</w:t>
            </w:r>
            <w:r>
              <w:rPr>
                <w:rFonts w:eastAsia="Calibri"/>
                <w:lang w:val="en-US" w:eastAsia="en-US"/>
              </w:rPr>
              <w:t xml:space="preserve">,</w:t>
            </w:r>
            <w:r>
              <w:rPr>
                <w:rFonts w:eastAsia="Calibri"/>
                <w:spacing w:val="73"/>
                <w:lang w:val="en-US" w:eastAsia="en-US"/>
              </w:rPr>
              <w:t xml:space="preserve">  </w:t>
            </w:r>
            <w:r>
              <w:rPr>
                <w:rFonts w:eastAsia="Calibri"/>
                <w:lang w:val="en-US" w:eastAsia="en-US"/>
              </w:rPr>
              <w:t xml:space="preserve">тепловыми</w:t>
            </w:r>
            <w:r>
              <w:rPr>
                <w:rFonts w:eastAsia="Calibri"/>
                <w:spacing w:val="75"/>
                <w:lang w:val="en-US" w:eastAsia="en-US"/>
              </w:rPr>
              <w:t xml:space="preserve">  </w:t>
            </w:r>
            <w:r>
              <w:rPr>
                <w:rFonts w:eastAsia="Calibri"/>
                <w:spacing w:val="-2"/>
                <w:lang w:val="en-US" w:eastAsia="en-US"/>
              </w:rPr>
              <w:t xml:space="preserve">процессами</w:t>
            </w:r>
            <w:r>
              <w:rPr>
                <w:rFonts w:eastAsia="Calibri"/>
                <w:spacing w:val="-2"/>
                <w:lang w:val="en-US" w:eastAsia="en-US"/>
              </w:rPr>
              <w:t xml:space="preserve">;</w:t>
            </w:r>
            <w:r>
              <w:rPr>
                <w:lang w:eastAsia="ar-SA"/>
              </w:rPr>
            </w:r>
          </w:p>
        </w:tc>
      </w:tr>
      <w:tr>
        <w:tblPrEx/>
        <w:trPr>
          <w:jc w:val="center"/>
          <w:trHeight w:val="369"/>
        </w:trPr>
        <w:tc>
          <w:tcPr>
            <w:shd w:val="clear" w:color="auto" w:fill="auto"/>
            <w:tcW w:w="3342" w:type="dxa"/>
            <w:textDirection w:val="lrTb"/>
            <w:noWrap w:val="false"/>
          </w:tcPr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lang w:eastAsia="ar-SA"/>
              </w:rPr>
            </w:pPr>
            <w:r>
              <w:rPr>
                <w:lang w:eastAsia="ar-SA"/>
              </w:rPr>
              <w:t xml:space="preserve">ОК</w:t>
            </w:r>
            <w:r>
              <w:rPr>
                <w:lang w:eastAsia="ar-SA"/>
              </w:rPr>
              <w:t xml:space="preserve"> 02. Использовать современные средства поиска, анализа и интерпретации информации, и информационные технологии для выполнения задач профессиональной </w:t>
            </w:r>
            <w:r>
              <w:rPr>
                <w:lang w:eastAsia="ar-SA"/>
              </w:rPr>
              <w:t xml:space="preserve">деятельности</w:t>
            </w:r>
            <w:r>
              <w:rPr>
                <w:lang w:eastAsia="ar-SA"/>
              </w:rPr>
            </w:r>
          </w:p>
        </w:tc>
        <w:tc>
          <w:tcPr>
            <w:shd w:val="clear" w:color="auto" w:fill="auto"/>
            <w:tcW w:w="4230" w:type="dxa"/>
            <w:textDirection w:val="lrTb"/>
            <w:noWrap w:val="false"/>
          </w:tcPr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auto"/>
            <w:tcW w:w="3966" w:type="dxa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auto"/>
            <w:tcW w:w="4412" w:type="dxa"/>
            <w:textDirection w:val="lrTb"/>
            <w:noWrap w:val="false"/>
          </w:tcPr>
          <w:p>
            <w:pPr>
              <w:jc w:val="both"/>
              <w:rPr>
                <w:lang w:eastAsia="ar-SA"/>
              </w:rPr>
            </w:pPr>
            <w:r>
              <w:rPr>
                <w:rFonts w:eastAsia="Calibri"/>
                <w:lang w:eastAsia="en-US"/>
              </w:rPr>
              <w:t xml:space="preserve">уметь</w:t>
            </w:r>
            <w:r>
              <w:rPr>
                <w:rFonts w:eastAsia="Calibri"/>
                <w:spacing w:val="56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учитывать</w:t>
            </w:r>
            <w:r>
              <w:rPr>
                <w:rFonts w:eastAsia="Calibri"/>
                <w:spacing w:val="55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границы</w:t>
            </w:r>
            <w:r>
              <w:rPr>
                <w:rFonts w:eastAsia="Calibri"/>
                <w:spacing w:val="57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применения</w:t>
            </w:r>
            <w:r>
              <w:rPr>
                <w:rFonts w:eastAsia="Calibri"/>
                <w:spacing w:val="54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изученных </w:t>
            </w:r>
            <w:r>
              <w:rPr>
                <w:rFonts w:eastAsia="Calibri"/>
                <w:spacing w:val="-2"/>
                <w:lang w:eastAsia="en-US"/>
              </w:rPr>
              <w:t xml:space="preserve">физических</w:t>
            </w:r>
            <w:r>
              <w:rPr>
                <w:rFonts w:eastAsia="Calibri"/>
                <w:lang w:eastAsia="en-US"/>
              </w:rPr>
              <w:tab/>
            </w:r>
            <w:r>
              <w:rPr>
                <w:rFonts w:eastAsia="Calibri"/>
                <w:lang w:eastAsia="en-US"/>
              </w:rPr>
              <w:tab/>
            </w:r>
            <w:r>
              <w:rPr>
                <w:rFonts w:eastAsia="Calibri"/>
                <w:spacing w:val="-2"/>
                <w:lang w:eastAsia="en-US"/>
              </w:rPr>
              <w:t xml:space="preserve">моделей:</w:t>
            </w:r>
            <w:r>
              <w:rPr>
                <w:rFonts w:eastAsia="Calibri"/>
                <w:lang w:eastAsia="en-US"/>
              </w:rPr>
              <w:tab/>
            </w:r>
            <w:r>
              <w:rPr>
                <w:rFonts w:eastAsia="Calibri"/>
                <w:spacing w:val="-2"/>
                <w:lang w:eastAsia="en-US"/>
              </w:rPr>
              <w:t xml:space="preserve">материальная</w:t>
            </w:r>
            <w:r>
              <w:rPr>
                <w:rFonts w:eastAsia="Calibri"/>
                <w:lang w:eastAsia="en-US"/>
              </w:rPr>
              <w:tab/>
              <w:t xml:space="preserve"> </w:t>
            </w:r>
            <w:r>
              <w:rPr>
                <w:rFonts w:eastAsia="Calibri"/>
                <w:spacing w:val="-6"/>
                <w:lang w:eastAsia="en-US"/>
              </w:rPr>
              <w:t xml:space="preserve">точка, </w:t>
            </w:r>
            <w:r>
              <w:rPr>
                <w:rFonts w:eastAsia="Calibri"/>
                <w:lang w:eastAsia="en-US"/>
              </w:rPr>
              <w:t xml:space="preserve">инерциальная</w:t>
            </w:r>
            <w:r>
              <w:rPr>
                <w:rFonts w:eastAsia="Calibri"/>
                <w:spacing w:val="-10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система</w:t>
            </w:r>
            <w:r>
              <w:rPr>
                <w:rFonts w:eastAsia="Calibri"/>
                <w:spacing w:val="-10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отсчета,</w:t>
            </w:r>
            <w:r>
              <w:rPr>
                <w:rFonts w:eastAsia="Calibri"/>
                <w:spacing w:val="-8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идеальный</w:t>
            </w:r>
            <w:r>
              <w:rPr>
                <w:rFonts w:eastAsia="Calibri"/>
                <w:spacing w:val="-9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газ; модели</w:t>
            </w:r>
            <w:r>
              <w:rPr>
                <w:rFonts w:eastAsia="Calibri"/>
                <w:spacing w:val="39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строения</w:t>
            </w:r>
            <w:r>
              <w:rPr>
                <w:rFonts w:eastAsia="Calibri"/>
                <w:spacing w:val="40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газов,</w:t>
            </w:r>
            <w:r>
              <w:rPr>
                <w:rFonts w:eastAsia="Calibri"/>
                <w:spacing w:val="40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жидкостей</w:t>
            </w:r>
            <w:r>
              <w:rPr>
                <w:rFonts w:eastAsia="Calibri"/>
                <w:spacing w:val="40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и</w:t>
            </w:r>
            <w:r>
              <w:rPr>
                <w:rFonts w:eastAsia="Calibri"/>
                <w:spacing w:val="40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твердых</w:t>
            </w:r>
            <w:r>
              <w:rPr>
                <w:rFonts w:eastAsia="Calibri"/>
                <w:spacing w:val="39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тел, </w:t>
            </w:r>
            <w:r>
              <w:rPr>
                <w:rFonts w:eastAsia="Calibri"/>
                <w:spacing w:val="-6"/>
                <w:lang w:eastAsia="en-US"/>
              </w:rPr>
              <w:t xml:space="preserve">точечный</w:t>
            </w:r>
            <w:r>
              <w:rPr>
                <w:rFonts w:eastAsia="Calibri"/>
                <w:spacing w:val="-8"/>
                <w:lang w:eastAsia="en-US"/>
              </w:rPr>
              <w:t xml:space="preserve"> </w:t>
            </w:r>
            <w:r>
              <w:rPr>
                <w:rFonts w:eastAsia="Calibri"/>
                <w:spacing w:val="-6"/>
                <w:lang w:eastAsia="en-US"/>
              </w:rPr>
              <w:t xml:space="preserve">электрический</w:t>
            </w:r>
            <w:r>
              <w:rPr>
                <w:rFonts w:eastAsia="Calibri"/>
                <w:spacing w:val="-8"/>
                <w:lang w:eastAsia="en-US"/>
              </w:rPr>
              <w:t xml:space="preserve"> </w:t>
            </w:r>
            <w:r>
              <w:rPr>
                <w:rFonts w:eastAsia="Calibri"/>
                <w:spacing w:val="-6"/>
                <w:lang w:eastAsia="en-US"/>
              </w:rPr>
              <w:t xml:space="preserve">заряд,</w:t>
            </w:r>
            <w:r>
              <w:rPr>
                <w:rFonts w:eastAsia="Calibri"/>
                <w:spacing w:val="-7"/>
                <w:lang w:eastAsia="en-US"/>
              </w:rPr>
              <w:t xml:space="preserve"> </w:t>
            </w:r>
            <w:r>
              <w:rPr>
                <w:rFonts w:eastAsia="Calibri"/>
                <w:spacing w:val="-6"/>
                <w:lang w:eastAsia="en-US"/>
              </w:rPr>
              <w:t xml:space="preserve">ядерная</w:t>
            </w:r>
            <w:r>
              <w:rPr>
                <w:rFonts w:eastAsia="Calibri"/>
                <w:spacing w:val="-8"/>
                <w:lang w:eastAsia="en-US"/>
              </w:rPr>
              <w:t xml:space="preserve"> </w:t>
            </w:r>
            <w:r>
              <w:rPr>
                <w:rFonts w:eastAsia="Calibri"/>
                <w:spacing w:val="-6"/>
                <w:lang w:eastAsia="en-US"/>
              </w:rPr>
              <w:t xml:space="preserve">модель</w:t>
            </w:r>
            <w:r>
              <w:rPr>
                <w:rFonts w:eastAsia="Calibri"/>
                <w:spacing w:val="-7"/>
                <w:lang w:eastAsia="en-US"/>
              </w:rPr>
              <w:t xml:space="preserve"> </w:t>
            </w:r>
            <w:r>
              <w:rPr>
                <w:rFonts w:eastAsia="Calibri"/>
                <w:spacing w:val="-6"/>
                <w:lang w:eastAsia="en-US"/>
              </w:rPr>
              <w:t xml:space="preserve">атома, </w:t>
            </w:r>
            <w:r>
              <w:rPr>
                <w:rFonts w:eastAsia="Calibri"/>
                <w:spacing w:val="-2"/>
                <w:lang w:eastAsia="en-US"/>
              </w:rPr>
              <w:t xml:space="preserve">нуклонная</w:t>
            </w:r>
            <w:r>
              <w:rPr>
                <w:rFonts w:eastAsia="Calibri"/>
                <w:lang w:eastAsia="en-US"/>
              </w:rPr>
              <w:tab/>
            </w:r>
            <w:r>
              <w:rPr>
                <w:rFonts w:eastAsia="Calibri"/>
                <w:spacing w:val="-2"/>
                <w:lang w:eastAsia="en-US"/>
              </w:rPr>
              <w:t xml:space="preserve">модель</w:t>
            </w:r>
            <w:r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 xml:space="preserve">атомного</w:t>
            </w:r>
            <w:r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spacing w:val="-4"/>
                <w:lang w:eastAsia="en-US"/>
              </w:rPr>
              <w:t xml:space="preserve">ядра</w:t>
            </w:r>
            <w:r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spacing w:val="-4"/>
                <w:lang w:eastAsia="en-US"/>
              </w:rPr>
              <w:t xml:space="preserve">при</w:t>
            </w:r>
            <w:r>
              <w:rPr>
                <w:rFonts w:eastAsia="Calibri"/>
                <w:lang w:eastAsia="en-US"/>
              </w:rPr>
              <w:tab/>
            </w:r>
            <w:r>
              <w:rPr>
                <w:rFonts w:eastAsia="Calibri"/>
                <w:spacing w:val="-8"/>
                <w:lang w:eastAsia="en-US"/>
              </w:rPr>
              <w:t xml:space="preserve">решении </w:t>
            </w:r>
            <w:r>
              <w:rPr>
                <w:rFonts w:eastAsia="Calibri"/>
                <w:lang w:eastAsia="en-US"/>
              </w:rPr>
              <w:t xml:space="preserve">физических задач.</w:t>
            </w:r>
            <w:r>
              <w:rPr>
                <w:lang w:eastAsia="ar-SA"/>
              </w:rPr>
            </w:r>
          </w:p>
        </w:tc>
      </w:tr>
      <w:tr>
        <w:tblPrEx/>
        <w:trPr>
          <w:jc w:val="center"/>
          <w:trHeight w:val="416"/>
        </w:trPr>
        <w:tc>
          <w:tcPr>
            <w:shd w:val="clear" w:color="auto" w:fill="auto"/>
            <w:tcW w:w="3342" w:type="dxa"/>
            <w:textDirection w:val="lrTb"/>
            <w:noWrap w:val="false"/>
          </w:tcPr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lang w:eastAsia="ar-SA"/>
              </w:rPr>
            </w:pPr>
            <w:r>
              <w:rPr>
                <w:lang w:eastAsia="ar-SA"/>
              </w:rPr>
              <w:t xml:space="preserve">ОК</w:t>
            </w:r>
            <w:r>
              <w:rPr>
                <w:lang w:eastAsia="ar-SA"/>
              </w:rPr>
              <w:t xml:space="preserve">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      </w:r>
            <w:r>
              <w:rPr>
                <w:lang w:eastAsia="ar-SA"/>
              </w:rPr>
            </w:r>
          </w:p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auto"/>
            <w:tcW w:w="4230" w:type="dxa"/>
            <w:textDirection w:val="lrTb"/>
            <w:noWrap w:val="false"/>
          </w:tcPr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auto"/>
            <w:tcW w:w="3966" w:type="dxa"/>
            <w:textDirection w:val="lrTb"/>
            <w:noWrap w:val="false"/>
          </w:tcPr>
          <w:p>
            <w:pPr>
              <w:numPr>
                <w:ilvl w:val="0"/>
                <w:numId w:val="5"/>
              </w:numPr>
              <w:ind w:left="0" w:firstLine="567"/>
              <w:jc w:val="both"/>
              <w:spacing w:line="276" w:lineRule="auto"/>
              <w:rPr>
                <w:lang w:val="en-US" w:eastAsia="ar-SA"/>
              </w:rPr>
            </w:pPr>
            <w:r>
              <w:rPr>
                <w:b/>
                <w:lang w:eastAsia="ar-SA"/>
              </w:rPr>
              <w:t xml:space="preserve">Овладение универсальными регулятивными действиями</w:t>
            </w:r>
            <w:r>
              <w:rPr>
                <w:lang w:val="en-US" w:eastAsia="ar-SA"/>
              </w:rPr>
            </w:r>
          </w:p>
          <w:p>
            <w:pPr>
              <w:ind w:firstLine="567"/>
              <w:jc w:val="both"/>
              <w:spacing w:line="276" w:lineRule="auto"/>
              <w:rPr>
                <w:lang w:eastAsia="ar-SA"/>
              </w:rPr>
            </w:pPr>
            <w:r>
              <w:rPr>
                <w:i/>
                <w:lang w:eastAsia="ar-SA"/>
              </w:rPr>
              <w:t xml:space="preserve">Самоорганизация:</w:t>
            </w:r>
            <w:r>
              <w:rPr>
                <w:lang w:eastAsia="ar-SA"/>
              </w:rPr>
            </w:r>
          </w:p>
          <w:p>
            <w:pPr>
              <w:numPr>
                <w:ilvl w:val="0"/>
                <w:numId w:val="24"/>
              </w:numPr>
              <w:ind w:left="0" w:firstLine="567"/>
              <w:jc w:val="both"/>
              <w:spacing w:line="276" w:lineRule="auto"/>
              <w:rPr>
                <w:lang w:eastAsia="ar-SA"/>
              </w:rPr>
            </w:pPr>
            <w:r>
              <w:rPr>
                <w:lang w:eastAsia="ar-SA"/>
              </w:rPr>
              <w:t xml:space="preserve"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в жизненных ситуациях;</w:t>
            </w:r>
            <w:r>
              <w:rPr>
                <w:lang w:eastAsia="ar-SA"/>
              </w:rPr>
            </w:r>
          </w:p>
          <w:p>
            <w:pPr>
              <w:numPr>
                <w:ilvl w:val="0"/>
                <w:numId w:val="24"/>
              </w:numPr>
              <w:ind w:left="0" w:firstLine="567"/>
              <w:jc w:val="both"/>
              <w:spacing w:line="276" w:lineRule="auto"/>
              <w:rPr>
                <w:lang w:eastAsia="ar-SA"/>
              </w:rPr>
            </w:pPr>
            <w:r>
              <w:rPr>
                <w:lang w:eastAsia="ar-SA"/>
              </w:rPr>
              <w:t xml:space="preserve">самостоятельно составлять план решения проблемы с учетом имеющихся ресурсов, собственных возможностей и предпочтений;</w:t>
            </w:r>
            <w:r>
              <w:rPr>
                <w:lang w:eastAsia="ar-SA"/>
              </w:rPr>
            </w:r>
          </w:p>
          <w:p>
            <w:pPr>
              <w:numPr>
                <w:ilvl w:val="0"/>
                <w:numId w:val="24"/>
              </w:numPr>
              <w:ind w:left="0" w:firstLine="567"/>
              <w:jc w:val="both"/>
              <w:spacing w:line="276" w:lineRule="auto"/>
              <w:rPr>
                <w:lang w:eastAsia="ar-SA"/>
              </w:rPr>
            </w:pPr>
            <w:r>
              <w:rPr>
                <w:lang w:eastAsia="ar-SA"/>
              </w:rPr>
              <w:t xml:space="preserve">давать оценку новым ситуациям, возникающим в познавательной и практической деятельности, в межличностных отношениях;</w:t>
            </w:r>
            <w:r>
              <w:rPr>
                <w:lang w:eastAsia="ar-SA"/>
              </w:rPr>
            </w:r>
          </w:p>
          <w:p>
            <w:pPr>
              <w:numPr>
                <w:ilvl w:val="0"/>
                <w:numId w:val="24"/>
              </w:numPr>
              <w:ind w:left="0" w:firstLine="567"/>
              <w:jc w:val="both"/>
              <w:spacing w:line="276" w:lineRule="auto"/>
              <w:rPr>
                <w:lang w:eastAsia="ar-SA"/>
              </w:rPr>
            </w:pPr>
            <w:r>
              <w:rPr>
                <w:lang w:eastAsia="ar-SA"/>
              </w:rPr>
              <w:t xml:space="preserve">расширять рамки учебного предмета на основе личных предпочтений;</w:t>
            </w:r>
            <w:r>
              <w:rPr>
                <w:lang w:eastAsia="ar-SA"/>
              </w:rPr>
            </w:r>
          </w:p>
          <w:p>
            <w:pPr>
              <w:numPr>
                <w:ilvl w:val="0"/>
                <w:numId w:val="24"/>
              </w:numPr>
              <w:ind w:left="0" w:firstLine="567"/>
              <w:jc w:val="both"/>
              <w:spacing w:line="276" w:lineRule="auto"/>
              <w:rPr>
                <w:lang w:eastAsia="ar-SA"/>
              </w:rPr>
            </w:pPr>
            <w:r>
              <w:rPr>
                <w:lang w:eastAsia="ar-SA"/>
              </w:rPr>
              <w:t xml:space="preserve">делать осознанный выбор стратегий поведения, решений при наличии альтернатив, аргументировать сделанный выбор, </w:t>
            </w:r>
            <w:r>
              <w:rPr>
                <w:lang w:eastAsia="ar-SA"/>
              </w:rPr>
              <w:t xml:space="preserve">брать ответственность за принятое решение;</w:t>
            </w:r>
            <w:r>
              <w:rPr>
                <w:lang w:eastAsia="ar-SA"/>
              </w:rPr>
            </w:r>
          </w:p>
          <w:p>
            <w:pPr>
              <w:numPr>
                <w:ilvl w:val="0"/>
                <w:numId w:val="24"/>
              </w:numPr>
              <w:ind w:left="0" w:firstLine="567"/>
              <w:jc w:val="both"/>
              <w:spacing w:line="276" w:lineRule="auto"/>
              <w:rPr>
                <w:lang w:val="en-US" w:eastAsia="ar-SA"/>
              </w:rPr>
            </w:pPr>
            <w:r>
              <w:rPr>
                <w:lang w:eastAsia="ar-SA"/>
              </w:rPr>
              <w:t xml:space="preserve">оценивать приобретенный опыт;</w:t>
            </w:r>
            <w:r>
              <w:rPr>
                <w:lang w:val="en-US" w:eastAsia="ar-SA"/>
              </w:rPr>
            </w:r>
          </w:p>
          <w:p>
            <w:pPr>
              <w:numPr>
                <w:ilvl w:val="0"/>
                <w:numId w:val="24"/>
              </w:numPr>
              <w:ind w:left="0" w:firstLine="567"/>
              <w:jc w:val="both"/>
              <w:spacing w:line="276" w:lineRule="auto"/>
              <w:rPr>
                <w:lang w:eastAsia="ar-SA"/>
              </w:rPr>
            </w:pPr>
            <w:r>
              <w:rPr>
                <w:lang w:eastAsia="ar-SA"/>
              </w:rPr>
              <w:t xml:space="preserve">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      </w:r>
            <w:r>
              <w:rPr>
                <w:lang w:eastAsia="ar-SA"/>
              </w:rPr>
            </w:r>
          </w:p>
          <w:p>
            <w:pPr>
              <w:ind w:firstLine="567"/>
              <w:jc w:val="both"/>
              <w:spacing w:line="276" w:lineRule="auto"/>
              <w:rPr>
                <w:lang w:val="en-US" w:eastAsia="ar-SA"/>
              </w:rPr>
            </w:pPr>
            <w:r>
              <w:rPr>
                <w:i/>
                <w:lang w:eastAsia="ar-SA"/>
              </w:rPr>
              <w:t xml:space="preserve">Самоконтроль:</w:t>
            </w:r>
            <w:r>
              <w:rPr>
                <w:lang w:val="en-US" w:eastAsia="ar-SA"/>
              </w:rPr>
            </w:r>
          </w:p>
          <w:p>
            <w:pPr>
              <w:numPr>
                <w:ilvl w:val="0"/>
                <w:numId w:val="25"/>
              </w:numPr>
              <w:ind w:left="0" w:firstLine="567"/>
              <w:jc w:val="both"/>
              <w:spacing w:line="276" w:lineRule="auto"/>
              <w:rPr>
                <w:lang w:eastAsia="ar-SA"/>
              </w:rPr>
            </w:pPr>
            <w:r>
              <w:rPr>
                <w:lang w:eastAsia="ar-SA"/>
              </w:rPr>
              <w:t xml:space="preserve">давать оценку новым ситуациям, вносить коррективы в деятельность, оценивать соответствие результатов целям;</w:t>
            </w:r>
            <w:r>
              <w:rPr>
                <w:lang w:eastAsia="ar-SA"/>
              </w:rPr>
            </w:r>
          </w:p>
          <w:p>
            <w:pPr>
              <w:numPr>
                <w:ilvl w:val="0"/>
                <w:numId w:val="25"/>
              </w:numPr>
              <w:ind w:left="0" w:firstLine="567"/>
              <w:jc w:val="both"/>
              <w:spacing w:line="276" w:lineRule="auto"/>
              <w:rPr>
                <w:lang w:eastAsia="ar-SA"/>
              </w:rPr>
            </w:pPr>
            <w:r>
              <w:rPr>
                <w:lang w:eastAsia="ar-SA"/>
              </w:rPr>
              <w:t xml:space="preserve">владеть навыками познавательной рефлексии как осознания совершаемых действий и мыслительных процессов, их результатов и оснований; использовать приемы рефлексии для оценки ситуации, выбора верного решения;</w:t>
            </w:r>
            <w:r>
              <w:rPr>
                <w:lang w:eastAsia="ar-SA"/>
              </w:rPr>
            </w:r>
          </w:p>
          <w:p>
            <w:pPr>
              <w:numPr>
                <w:ilvl w:val="0"/>
                <w:numId w:val="25"/>
              </w:numPr>
              <w:ind w:left="0" w:firstLine="567"/>
              <w:jc w:val="both"/>
              <w:spacing w:line="276" w:lineRule="auto"/>
              <w:rPr>
                <w:lang w:eastAsia="ar-SA"/>
              </w:rPr>
            </w:pPr>
            <w:r>
              <w:rPr>
                <w:lang w:eastAsia="ar-SA"/>
              </w:rPr>
              <w:t xml:space="preserve">уметь оценивать риски и своевременно принимать решения по их снижению;</w:t>
            </w:r>
            <w:r>
              <w:rPr>
                <w:lang w:eastAsia="ar-SA"/>
              </w:rPr>
            </w:r>
          </w:p>
          <w:p>
            <w:pPr>
              <w:numPr>
                <w:ilvl w:val="0"/>
                <w:numId w:val="25"/>
              </w:numPr>
              <w:ind w:left="0" w:firstLine="567"/>
              <w:jc w:val="both"/>
              <w:spacing w:line="276" w:lineRule="auto"/>
              <w:rPr>
                <w:lang w:eastAsia="ar-SA"/>
              </w:rPr>
            </w:pPr>
            <w:r>
              <w:rPr>
                <w:lang w:eastAsia="ar-SA"/>
              </w:rPr>
              <w:t xml:space="preserve">принимать мотивы и аргументы других при анализе результатов деятельности.</w:t>
            </w:r>
            <w:r>
              <w:rPr>
                <w:lang w:eastAsia="ar-SA"/>
              </w:rPr>
            </w:r>
          </w:p>
          <w:p>
            <w:pPr>
              <w:ind w:firstLine="567"/>
              <w:jc w:val="both"/>
              <w:spacing w:line="276" w:lineRule="auto"/>
              <w:rPr>
                <w:lang w:val="en-US" w:eastAsia="ar-SA"/>
              </w:rPr>
            </w:pPr>
            <w:r>
              <w:rPr>
                <w:i/>
                <w:lang w:eastAsia="ar-SA"/>
              </w:rPr>
              <w:t xml:space="preserve">Принятие себя и других:</w:t>
            </w:r>
            <w:r>
              <w:rPr>
                <w:lang w:val="en-US" w:eastAsia="ar-SA"/>
              </w:rPr>
            </w:r>
          </w:p>
          <w:p>
            <w:pPr>
              <w:numPr>
                <w:ilvl w:val="0"/>
                <w:numId w:val="26"/>
              </w:numPr>
              <w:ind w:left="0" w:firstLine="567"/>
              <w:jc w:val="both"/>
              <w:spacing w:line="276" w:lineRule="auto"/>
              <w:rPr>
                <w:lang w:eastAsia="ar-SA"/>
              </w:rPr>
            </w:pPr>
            <w:r>
              <w:rPr>
                <w:lang w:eastAsia="ar-SA"/>
              </w:rPr>
              <w:t xml:space="preserve">принимать себя, понимая свои недостатки и достоинства;</w:t>
            </w:r>
            <w:r>
              <w:rPr>
                <w:lang w:eastAsia="ar-SA"/>
              </w:rPr>
            </w:r>
          </w:p>
          <w:p>
            <w:pPr>
              <w:numPr>
                <w:ilvl w:val="0"/>
                <w:numId w:val="26"/>
              </w:numPr>
              <w:ind w:left="0" w:firstLine="567"/>
              <w:jc w:val="both"/>
              <w:spacing w:line="276" w:lineRule="auto"/>
              <w:rPr>
                <w:lang w:eastAsia="ar-SA"/>
              </w:rPr>
            </w:pPr>
            <w:r>
              <w:rPr>
                <w:lang w:eastAsia="ar-SA"/>
              </w:rPr>
              <w:t xml:space="preserve">принимать мотивы и аргументы других при анализе результатов деятельности;</w:t>
            </w:r>
            <w:r>
              <w:rPr>
                <w:lang w:eastAsia="ar-SA"/>
              </w:rPr>
            </w:r>
          </w:p>
          <w:p>
            <w:pPr>
              <w:numPr>
                <w:ilvl w:val="0"/>
                <w:numId w:val="26"/>
              </w:numPr>
              <w:ind w:left="0" w:firstLine="567"/>
              <w:jc w:val="both"/>
              <w:spacing w:line="276" w:lineRule="auto"/>
              <w:rPr>
                <w:lang w:eastAsia="ar-SA"/>
              </w:rPr>
            </w:pPr>
            <w:r>
              <w:rPr>
                <w:lang w:eastAsia="ar-SA"/>
              </w:rPr>
              <w:t xml:space="preserve">признавать свое право и право других на ошибки;</w:t>
            </w:r>
            <w:r>
              <w:rPr>
                <w:lang w:eastAsia="ar-SA"/>
              </w:rPr>
            </w:r>
          </w:p>
          <w:p>
            <w:pPr>
              <w:numPr>
                <w:ilvl w:val="0"/>
                <w:numId w:val="26"/>
              </w:numPr>
              <w:ind w:left="0" w:firstLine="567"/>
              <w:jc w:val="both"/>
              <w:spacing w:line="276" w:lineRule="auto"/>
              <w:rPr>
                <w:lang w:eastAsia="ar-SA"/>
              </w:rPr>
            </w:pPr>
            <w:r>
              <w:rPr>
                <w:lang w:eastAsia="ar-SA"/>
              </w:rPr>
              <w:t xml:space="preserve">развивать способность понимать мир с позиции другого человека.</w:t>
            </w:r>
            <w:r>
              <w:rPr>
                <w:lang w:eastAsia="ar-SA"/>
              </w:rPr>
            </w:r>
          </w:p>
          <w:p>
            <w:pPr>
              <w:jc w:val="center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auto"/>
            <w:tcW w:w="4412" w:type="dxa"/>
            <w:textDirection w:val="lrTb"/>
            <w:noWrap w:val="false"/>
          </w:tcPr>
          <w:p>
            <w:pPr>
              <w:ind w:right="16"/>
              <w:jc w:val="both"/>
              <w:widowControl w:val="off"/>
              <w:tabs>
                <w:tab w:val="left" w:pos="2074" w:leader="none"/>
                <w:tab w:val="left" w:pos="2820" w:leader="none"/>
              </w:tabs>
              <w:rPr>
                <w:rFonts w:eastAsia="Calibri"/>
                <w:lang w:eastAsia="en-US"/>
              </w:rPr>
            </w:pPr>
            <w:r>
              <w:rPr>
                <w:rFonts w:ascii="Arial Narrow" w:hAnsi="Arial Narrow" w:eastAsia="Calibri" w:cs="Calibri"/>
                <w:sz w:val="22"/>
                <w:szCs w:val="22"/>
                <w:lang w:eastAsia="en-US"/>
              </w:rPr>
              <w:t xml:space="preserve">- </w:t>
            </w:r>
            <w:r>
              <w:rPr>
                <w:rFonts w:eastAsia="Calibri"/>
                <w:lang w:eastAsia="en-US"/>
              </w:rPr>
              <w:t xml:space="preserve">владеть основными методами научного познания, используемыми в физике: проводить прямые и косвенные</w:t>
            </w:r>
            <w:r>
              <w:rPr>
                <w:rFonts w:eastAsia="Calibri"/>
                <w:spacing w:val="-14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измерения</w:t>
            </w:r>
            <w:r>
              <w:rPr>
                <w:rFonts w:eastAsia="Calibri"/>
                <w:spacing w:val="-14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физических</w:t>
            </w:r>
            <w:r>
              <w:rPr>
                <w:rFonts w:eastAsia="Calibri"/>
                <w:spacing w:val="-13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величин,</w:t>
            </w:r>
            <w:r>
              <w:rPr>
                <w:rFonts w:eastAsia="Calibri"/>
                <w:spacing w:val="-14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выбирая оптимальный способ измерения и используя </w:t>
            </w:r>
            <w:r>
              <w:rPr>
                <w:rFonts w:eastAsia="Calibri"/>
                <w:spacing w:val="-2"/>
                <w:lang w:eastAsia="en-US"/>
              </w:rPr>
              <w:t xml:space="preserve">известные методы оценки погрешностей измерений, </w:t>
            </w:r>
            <w:r>
              <w:rPr>
                <w:rFonts w:eastAsia="Calibri"/>
                <w:lang w:eastAsia="en-US"/>
              </w:rPr>
              <w:t xml:space="preserve">проводить исс</w:t>
            </w:r>
            <w:r>
              <w:rPr>
                <w:rFonts w:eastAsia="Calibri"/>
                <w:lang w:eastAsia="en-US"/>
              </w:rPr>
              <w:t xml:space="preserve">ледование зависимостей физических величин с использованием прямых измерений, объяснять полученные результаты, используя физические теории, законы и понятия, и делать выводы; соблюдать правила безопасного труда при проведении исследований в рамках учебного </w:t>
            </w:r>
            <w:r>
              <w:rPr>
                <w:rFonts w:eastAsia="Calibri"/>
                <w:spacing w:val="-2"/>
                <w:lang w:eastAsia="en-US"/>
              </w:rPr>
              <w:t xml:space="preserve">эксперимента</w:t>
            </w:r>
            <w:r>
              <w:rPr>
                <w:rFonts w:eastAsia="Calibri"/>
                <w:lang w:eastAsia="en-US"/>
              </w:rPr>
              <w:tab/>
            </w:r>
            <w:r>
              <w:rPr>
                <w:rFonts w:eastAsia="Calibri"/>
                <w:spacing w:val="-10"/>
                <w:lang w:eastAsia="en-US"/>
              </w:rPr>
              <w:t xml:space="preserve">и</w:t>
            </w:r>
            <w:r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 xml:space="preserve">учебно-</w:t>
            </w:r>
            <w:r>
              <w:rPr>
                <w:rFonts w:eastAsia="Calibri"/>
                <w:spacing w:val="-6"/>
                <w:lang w:eastAsia="en-US"/>
              </w:rPr>
              <w:t xml:space="preserve">исследовательской</w:t>
            </w:r>
            <w:r>
              <w:rPr>
                <w:rFonts w:eastAsia="Calibri"/>
                <w:lang w:eastAsia="en-US"/>
              </w:rPr>
              <w:t xml:space="preserve"> деятельности</w:t>
            </w:r>
            <w:r>
              <w:rPr>
                <w:rFonts w:eastAsia="Calibri"/>
                <w:spacing w:val="75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с</w:t>
            </w:r>
            <w:r>
              <w:rPr>
                <w:rFonts w:eastAsia="Calibri"/>
                <w:spacing w:val="76"/>
                <w:lang w:eastAsia="en-US"/>
              </w:rPr>
              <w:t xml:space="preserve">   </w:t>
            </w:r>
            <w:r>
              <w:rPr>
                <w:rFonts w:eastAsia="Calibri"/>
                <w:lang w:eastAsia="en-US"/>
              </w:rPr>
              <w:t xml:space="preserve">использованием</w:t>
            </w:r>
            <w:r>
              <w:rPr>
                <w:rFonts w:eastAsia="Calibri"/>
                <w:spacing w:val="76"/>
                <w:lang w:eastAsia="en-US"/>
              </w:rPr>
              <w:t xml:space="preserve">   </w:t>
            </w:r>
            <w:r>
              <w:rPr>
                <w:rFonts w:eastAsia="Calibri"/>
                <w:spacing w:val="-2"/>
                <w:lang w:eastAsia="en-US"/>
              </w:rPr>
              <w:t xml:space="preserve">цифровых</w:t>
            </w:r>
            <w:r>
              <w:rPr>
                <w:rFonts w:eastAsia="Calibri"/>
                <w:lang w:eastAsia="en-US"/>
              </w:rPr>
            </w:r>
          </w:p>
          <w:p>
            <w:pPr>
              <w:ind w:right="22"/>
              <w:jc w:val="both"/>
              <w:widowControl w:val="off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измерительных устройств и лабораторного оборудования; </w:t>
            </w:r>
            <w:r>
              <w:rPr>
                <w:rFonts w:eastAsia="Calibri"/>
                <w:lang w:eastAsia="en-US"/>
              </w:rPr>
              <w:t xml:space="preserve">сформированность</w:t>
            </w:r>
            <w:r>
              <w:rPr>
                <w:rFonts w:eastAsia="Calibri"/>
                <w:lang w:eastAsia="en-US"/>
              </w:rPr>
              <w:t xml:space="preserve"> представлений о </w:t>
            </w:r>
            <w:r>
              <w:rPr>
                <w:rFonts w:eastAsia="Calibri"/>
                <w:spacing w:val="-2"/>
                <w:lang w:eastAsia="en-US"/>
              </w:rPr>
              <w:t xml:space="preserve">методах</w:t>
            </w:r>
            <w:r>
              <w:rPr>
                <w:rFonts w:eastAsia="Calibri"/>
                <w:spacing w:val="-12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 xml:space="preserve">получения</w:t>
            </w:r>
            <w:r>
              <w:rPr>
                <w:rFonts w:eastAsia="Calibri"/>
                <w:spacing w:val="-12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 xml:space="preserve">научных</w:t>
            </w:r>
            <w:r>
              <w:rPr>
                <w:rFonts w:eastAsia="Calibri"/>
                <w:spacing w:val="-11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 xml:space="preserve">астрономических</w:t>
            </w:r>
            <w:r>
              <w:rPr>
                <w:rFonts w:eastAsia="Calibri"/>
                <w:spacing w:val="-12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 xml:space="preserve">знаний</w:t>
            </w:r>
            <w:r>
              <w:rPr>
                <w:rFonts w:eastAsia="Calibri"/>
                <w:lang w:eastAsia="en-US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rFonts w:eastAsia="Calibri"/>
                <w:spacing w:val="-2"/>
                <w:lang w:eastAsia="en-US"/>
              </w:rPr>
              <w:t xml:space="preserve">-</w:t>
            </w:r>
            <w:r>
              <w:rPr>
                <w:rFonts w:eastAsia="Calibri"/>
                <w:spacing w:val="-12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 xml:space="preserve">овладеть</w:t>
            </w:r>
            <w:r>
              <w:rPr>
                <w:rFonts w:eastAsia="Calibri"/>
                <w:spacing w:val="-12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 xml:space="preserve">(сформировать</w:t>
            </w:r>
            <w:r>
              <w:rPr>
                <w:rFonts w:eastAsia="Calibri"/>
                <w:spacing w:val="-11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 xml:space="preserve">представления)</w:t>
            </w:r>
            <w:r>
              <w:rPr>
                <w:rFonts w:eastAsia="Calibri"/>
                <w:spacing w:val="-12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 xml:space="preserve">правилами </w:t>
            </w:r>
            <w:r>
              <w:rPr>
                <w:rFonts w:eastAsia="Calibri"/>
                <w:lang w:eastAsia="en-US"/>
              </w:rPr>
              <w:t xml:space="preserve">записи физических формул рельефно-точечной системы обозначений Л. Брайля (для слепых и слабовидящих обучающихся).</w:t>
            </w:r>
            <w:r>
              <w:rPr>
                <w:lang w:eastAsia="ar-SA"/>
              </w:rPr>
            </w:r>
          </w:p>
        </w:tc>
      </w:tr>
      <w:tr>
        <w:tblPrEx/>
        <w:trPr>
          <w:jc w:val="center"/>
          <w:trHeight w:val="416"/>
        </w:trPr>
        <w:tc>
          <w:tcPr>
            <w:shd w:val="clear" w:color="auto" w:fill="auto"/>
            <w:tcW w:w="3342" w:type="dxa"/>
            <w:textDirection w:val="lrTb"/>
            <w:noWrap w:val="false"/>
          </w:tcPr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lang w:eastAsia="ar-SA"/>
              </w:rPr>
            </w:pPr>
            <w:r>
              <w:rPr>
                <w:lang w:eastAsia="ar-SA"/>
              </w:rPr>
              <w:t xml:space="preserve">ОК</w:t>
            </w:r>
            <w:r>
              <w:rPr>
                <w:lang w:eastAsia="ar-SA"/>
              </w:rPr>
              <w:t xml:space="preserve"> 04. Эффективно взаимодействовать и работать в коллективе и команде</w:t>
            </w:r>
            <w:r>
              <w:rPr>
                <w:lang w:eastAsia="ar-SA"/>
              </w:rPr>
            </w:r>
          </w:p>
          <w:p>
            <w:pPr>
              <w:ind w:right="-185"/>
              <w:jc w:val="both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auto"/>
            <w:tcW w:w="4230" w:type="dxa"/>
            <w:textDirection w:val="lrTb"/>
            <w:noWrap w:val="false"/>
          </w:tcPr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auto"/>
            <w:tcW w:w="3966" w:type="dxa"/>
            <w:textDirection w:val="lrTb"/>
            <w:noWrap w:val="false"/>
          </w:tcPr>
          <w:p>
            <w:pPr>
              <w:numPr>
                <w:ilvl w:val="0"/>
                <w:numId w:val="6"/>
              </w:numPr>
              <w:ind w:left="0" w:firstLine="567"/>
              <w:jc w:val="both"/>
              <w:spacing w:line="276" w:lineRule="auto"/>
              <w:rPr>
                <w:lang w:val="en-US" w:eastAsia="ar-SA"/>
              </w:rPr>
            </w:pPr>
            <w:r>
              <w:rPr>
                <w:b/>
                <w:lang w:eastAsia="ar-SA"/>
              </w:rPr>
              <w:t xml:space="preserve">Овладение универсальными коммуникативными действиями</w:t>
            </w:r>
            <w:r>
              <w:rPr>
                <w:lang w:val="en-US" w:eastAsia="ar-SA"/>
              </w:rPr>
            </w:r>
          </w:p>
          <w:p>
            <w:pPr>
              <w:ind w:firstLine="567"/>
              <w:jc w:val="both"/>
              <w:spacing w:line="276" w:lineRule="auto"/>
              <w:rPr>
                <w:lang w:eastAsia="ar-SA"/>
              </w:rPr>
            </w:pPr>
            <w:r>
              <w:rPr>
                <w:i/>
                <w:lang w:eastAsia="ar-SA"/>
              </w:rPr>
              <w:t xml:space="preserve">Общение:</w:t>
            </w:r>
            <w:r>
              <w:rPr>
                <w:lang w:eastAsia="ar-SA"/>
              </w:rPr>
            </w:r>
          </w:p>
          <w:p>
            <w:pPr>
              <w:numPr>
                <w:ilvl w:val="0"/>
                <w:numId w:val="22"/>
              </w:numPr>
              <w:ind w:left="0" w:firstLine="567"/>
              <w:jc w:val="both"/>
              <w:spacing w:line="276" w:lineRule="auto"/>
              <w:rPr>
                <w:lang w:eastAsia="ar-SA"/>
              </w:rPr>
            </w:pPr>
            <w:r>
              <w:rPr>
                <w:lang w:eastAsia="ar-SA"/>
              </w:rPr>
              <w:t xml:space="preserve">осуществлять коммуникации во всех сферах жизни;</w:t>
            </w:r>
            <w:r>
              <w:rPr>
                <w:lang w:eastAsia="ar-SA"/>
              </w:rPr>
            </w:r>
          </w:p>
          <w:p>
            <w:pPr>
              <w:numPr>
                <w:ilvl w:val="0"/>
                <w:numId w:val="22"/>
              </w:numPr>
              <w:ind w:left="0" w:firstLine="567"/>
              <w:jc w:val="both"/>
              <w:spacing w:line="276" w:lineRule="auto"/>
              <w:rPr>
                <w:lang w:eastAsia="ar-SA"/>
              </w:rPr>
            </w:pPr>
            <w:r>
              <w:rPr>
                <w:lang w:eastAsia="ar-SA"/>
              </w:rPr>
              <w:t xml:space="preserve"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  <w:r>
              <w:rPr>
                <w:lang w:eastAsia="ar-SA"/>
              </w:rPr>
            </w:r>
          </w:p>
          <w:p>
            <w:pPr>
              <w:numPr>
                <w:ilvl w:val="0"/>
                <w:numId w:val="22"/>
              </w:numPr>
              <w:ind w:left="0" w:firstLine="567"/>
              <w:jc w:val="both"/>
              <w:spacing w:line="276" w:lineRule="auto"/>
              <w:rPr>
                <w:lang w:eastAsia="ar-SA"/>
              </w:rPr>
            </w:pPr>
            <w:r>
              <w:rPr>
                <w:lang w:eastAsia="ar-SA"/>
              </w:rPr>
              <w:t xml:space="preserve">владеть различными способами общения и взаимодействия; аргументированно вести диалог, уметь смягчать конфликтные ситуации;</w:t>
            </w:r>
            <w:r>
              <w:rPr>
                <w:lang w:eastAsia="ar-SA"/>
              </w:rPr>
            </w:r>
          </w:p>
          <w:p>
            <w:pPr>
              <w:numPr>
                <w:ilvl w:val="0"/>
                <w:numId w:val="22"/>
              </w:numPr>
              <w:ind w:left="0" w:firstLine="567"/>
              <w:jc w:val="both"/>
              <w:spacing w:line="276" w:lineRule="auto"/>
              <w:rPr>
                <w:lang w:eastAsia="ar-SA"/>
              </w:rPr>
            </w:pPr>
            <w:r>
              <w:rPr>
                <w:lang w:eastAsia="ar-SA"/>
              </w:rPr>
              <w:t xml:space="preserve">развернуто и логично излагать свою точку зрения с использованием языковых средств.</w:t>
            </w:r>
            <w:r>
              <w:rPr>
                <w:lang w:eastAsia="ar-SA"/>
              </w:rPr>
            </w:r>
          </w:p>
          <w:p>
            <w:pPr>
              <w:ind w:firstLine="567"/>
              <w:jc w:val="both"/>
              <w:spacing w:line="276" w:lineRule="auto"/>
              <w:rPr>
                <w:lang w:val="en-US" w:eastAsia="ar-SA"/>
              </w:rPr>
            </w:pPr>
            <w:r>
              <w:rPr>
                <w:i/>
                <w:lang w:eastAsia="ar-SA"/>
              </w:rPr>
              <w:t xml:space="preserve">Совместная деятельность:</w:t>
            </w:r>
            <w:r>
              <w:rPr>
                <w:lang w:val="en-US" w:eastAsia="ar-SA"/>
              </w:rPr>
            </w:r>
          </w:p>
          <w:p>
            <w:pPr>
              <w:numPr>
                <w:ilvl w:val="0"/>
                <w:numId w:val="23"/>
              </w:numPr>
              <w:ind w:left="0" w:firstLine="567"/>
              <w:jc w:val="both"/>
              <w:spacing w:line="276" w:lineRule="auto"/>
              <w:rPr>
                <w:lang w:eastAsia="ar-SA"/>
              </w:rPr>
            </w:pPr>
            <w:r>
              <w:rPr>
                <w:lang w:eastAsia="ar-SA"/>
              </w:rPr>
              <w:t xml:space="preserve">понимать и использовать преимущества командной и индивидуальной работы;</w:t>
            </w:r>
            <w:r>
              <w:rPr>
                <w:lang w:eastAsia="ar-SA"/>
              </w:rPr>
            </w:r>
          </w:p>
          <w:p>
            <w:pPr>
              <w:numPr>
                <w:ilvl w:val="0"/>
                <w:numId w:val="23"/>
              </w:numPr>
              <w:ind w:left="0" w:firstLine="567"/>
              <w:jc w:val="both"/>
              <w:spacing w:line="276" w:lineRule="auto"/>
              <w:rPr>
                <w:lang w:eastAsia="ar-SA"/>
              </w:rPr>
            </w:pPr>
            <w:r>
              <w:rPr>
                <w:lang w:eastAsia="ar-SA"/>
              </w:rPr>
              <w:t xml:space="preserve">выбирать тематику и методы совместных действий с учетом общих интересов и возможностей каждого члена коллектива;</w:t>
            </w:r>
            <w:r>
              <w:rPr>
                <w:lang w:eastAsia="ar-SA"/>
              </w:rPr>
            </w:r>
          </w:p>
          <w:p>
            <w:pPr>
              <w:numPr>
                <w:ilvl w:val="0"/>
                <w:numId w:val="23"/>
              </w:numPr>
              <w:ind w:left="0" w:firstLine="567"/>
              <w:jc w:val="both"/>
              <w:spacing w:line="276" w:lineRule="auto"/>
              <w:rPr>
                <w:lang w:eastAsia="ar-SA"/>
              </w:rPr>
            </w:pPr>
            <w:r>
              <w:rPr>
                <w:lang w:eastAsia="ar-SA"/>
              </w:rPr>
              <w:t xml:space="preserve"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участников, обсуждать результаты совместной работы;</w:t>
            </w:r>
            <w:r>
              <w:rPr>
                <w:lang w:eastAsia="ar-SA"/>
              </w:rPr>
            </w:r>
          </w:p>
          <w:p>
            <w:pPr>
              <w:numPr>
                <w:ilvl w:val="0"/>
                <w:numId w:val="23"/>
              </w:numPr>
              <w:ind w:left="0" w:firstLine="567"/>
              <w:jc w:val="both"/>
              <w:spacing w:line="276" w:lineRule="auto"/>
              <w:rPr>
                <w:lang w:eastAsia="ar-SA"/>
              </w:rPr>
            </w:pPr>
            <w:r>
              <w:rPr>
                <w:lang w:eastAsia="ar-SA"/>
              </w:rPr>
              <w:t xml:space="preserve">оценивать качество своего вклада и вклада каждого участника команды в общий результат по разработанным критериям;</w:t>
            </w:r>
            <w:r>
              <w:rPr>
                <w:lang w:eastAsia="ar-SA"/>
              </w:rPr>
            </w:r>
          </w:p>
          <w:p>
            <w:pPr>
              <w:numPr>
                <w:ilvl w:val="0"/>
                <w:numId w:val="23"/>
              </w:numPr>
              <w:ind w:left="0" w:firstLine="567"/>
              <w:jc w:val="both"/>
              <w:spacing w:line="276" w:lineRule="auto"/>
              <w:rPr>
                <w:lang w:eastAsia="ar-SA"/>
              </w:rPr>
            </w:pPr>
            <w:r>
              <w:rPr>
                <w:lang w:eastAsia="ar-SA"/>
              </w:rPr>
              <w:t xml:space="preserve">предлагать новые учебные исследовательские и социальные проекты, оценивать идеи с позиции новизны, оригинальности, практической значимости;</w:t>
            </w:r>
            <w:r>
              <w:rPr>
                <w:lang w:eastAsia="ar-SA"/>
              </w:rPr>
            </w:r>
          </w:p>
          <w:p>
            <w:pPr>
              <w:numPr>
                <w:ilvl w:val="0"/>
                <w:numId w:val="23"/>
              </w:numPr>
              <w:ind w:left="0" w:firstLine="567"/>
              <w:jc w:val="both"/>
              <w:spacing w:line="276" w:lineRule="auto"/>
              <w:rPr>
                <w:lang w:eastAsia="ar-SA"/>
              </w:rPr>
            </w:pPr>
            <w:r>
              <w:rPr>
                <w:lang w:eastAsia="ar-SA"/>
              </w:rPr>
              <w:t xml:space="preserve">осуществлять позитивное </w:t>
            </w:r>
            <w:r>
              <w:rPr>
                <w:lang w:eastAsia="ar-SA"/>
              </w:rPr>
              <w:t xml:space="preserve">стратегическое поведение в различных ситуациях, проявлять творчество и воображение, быть инициативным.</w:t>
            </w:r>
            <w:r>
              <w:rPr>
                <w:lang w:eastAsia="ar-SA"/>
              </w:rPr>
            </w:r>
          </w:p>
          <w:p>
            <w:pPr>
              <w:jc w:val="center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auto"/>
            <w:tcW w:w="4412" w:type="dxa"/>
            <w:textDirection w:val="lrTb"/>
            <w:noWrap w:val="false"/>
          </w:tcPr>
          <w:p>
            <w:pPr>
              <w:jc w:val="both"/>
              <w:rPr>
                <w:lang w:eastAsia="ar-SA"/>
              </w:rPr>
            </w:pPr>
            <w:r>
              <w:rPr>
                <w:rFonts w:eastAsia="Calibri"/>
                <w:spacing w:val="-6"/>
                <w:lang w:eastAsia="en-US"/>
              </w:rPr>
              <w:t xml:space="preserve">овладеть умениями работать в группе с выполнением </w:t>
            </w:r>
            <w:r>
              <w:rPr>
                <w:rFonts w:eastAsia="Calibri"/>
                <w:lang w:eastAsia="en-US"/>
              </w:rPr>
              <w:t xml:space="preserve">различных социальных ролей, планировать работу группы, рационально распределять деятельность в </w:t>
            </w:r>
            <w:r>
              <w:rPr>
                <w:rFonts w:eastAsia="Calibri"/>
                <w:spacing w:val="-4"/>
                <w:lang w:eastAsia="en-US"/>
              </w:rPr>
              <w:t xml:space="preserve">нестандартных ситуациях, адекватно оценивать вклад </w:t>
            </w:r>
            <w:r>
              <w:rPr>
                <w:rFonts w:eastAsia="Calibri"/>
                <w:lang w:eastAsia="en-US"/>
              </w:rPr>
              <w:t xml:space="preserve">каждого из участников группы в решение рассматриваемой</w:t>
            </w:r>
            <w:r>
              <w:rPr>
                <w:rFonts w:eastAsia="Calibri"/>
                <w:spacing w:val="-3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проблемы.</w:t>
            </w:r>
            <w:r>
              <w:rPr>
                <w:lang w:eastAsia="ar-SA"/>
              </w:rPr>
            </w:r>
          </w:p>
        </w:tc>
      </w:tr>
      <w:tr>
        <w:tblPrEx/>
        <w:trPr>
          <w:jc w:val="center"/>
          <w:trHeight w:val="416"/>
        </w:trPr>
        <w:tc>
          <w:tcPr>
            <w:shd w:val="clear" w:color="auto" w:fill="auto"/>
            <w:tcW w:w="3342" w:type="dxa"/>
            <w:textDirection w:val="lrTb"/>
            <w:noWrap w:val="false"/>
          </w:tcPr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lang w:eastAsia="ar-SA"/>
              </w:rPr>
            </w:pPr>
            <w:r>
              <w:rPr>
                <w:lang w:eastAsia="ar-SA"/>
              </w:rPr>
              <w:t xml:space="preserve">ОК</w:t>
            </w:r>
            <w:r>
              <w:rPr>
                <w:lang w:eastAsia="ar-SA"/>
              </w:rPr>
      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  <w:r>
              <w:rPr>
                <w:lang w:eastAsia="ar-SA"/>
              </w:rPr>
            </w:r>
          </w:p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auto"/>
            <w:tcW w:w="4230" w:type="dxa"/>
            <w:textDirection w:val="lrTb"/>
            <w:noWrap w:val="false"/>
          </w:tcPr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auto"/>
            <w:tcW w:w="3966" w:type="dxa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auto"/>
            <w:tcW w:w="4412" w:type="dxa"/>
            <w:textDirection w:val="lrTb"/>
            <w:noWrap w:val="false"/>
          </w:tcPr>
          <w:p>
            <w:pPr>
              <w:ind w:right="21"/>
              <w:jc w:val="both"/>
              <w:spacing w:line="220" w:lineRule="auto"/>
              <w:widowControl w:val="off"/>
              <w:rPr>
                <w:rFonts w:eastAsia="Calibri"/>
                <w:lang w:eastAsia="en-US"/>
              </w:rPr>
            </w:pPr>
            <w:r>
              <w:rPr>
                <w:rFonts w:ascii="Arial Narrow" w:hAnsi="Arial Narrow" w:eastAsia="Calibri" w:cs="Calibri"/>
                <w:spacing w:val="-2"/>
                <w:sz w:val="22"/>
                <w:szCs w:val="22"/>
                <w:lang w:eastAsia="en-US"/>
              </w:rPr>
              <w:t xml:space="preserve">-</w:t>
            </w:r>
            <w:r>
              <w:rPr>
                <w:rFonts w:ascii="Arial Narrow" w:hAnsi="Arial Narrow" w:eastAsia="Calibri" w:cs="Calibri"/>
                <w:spacing w:val="-3"/>
                <w:sz w:val="22"/>
                <w:szCs w:val="22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 xml:space="preserve">уметь распознавать</w:t>
            </w:r>
            <w:r>
              <w:rPr>
                <w:rFonts w:eastAsia="Calibri"/>
                <w:spacing w:val="-3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 xml:space="preserve">физические</w:t>
            </w:r>
            <w:r>
              <w:rPr>
                <w:rFonts w:eastAsia="Calibri"/>
                <w:spacing w:val="-4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 xml:space="preserve">явления</w:t>
            </w:r>
            <w:r>
              <w:rPr>
                <w:rFonts w:eastAsia="Calibri"/>
                <w:spacing w:val="-3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 xml:space="preserve">(процессы) </w:t>
            </w:r>
            <w:r>
              <w:rPr>
                <w:rFonts w:eastAsia="Calibri"/>
                <w:lang w:eastAsia="en-US"/>
              </w:rPr>
              <w:t xml:space="preserve">и объяснять их на основе изученных законов: равномерное и равноускоренное прямолинейное движение, свободное падение тел, движение по окружности, инерция, взаимодействие тел, колебательное движение, резонанс, волновое движение; </w:t>
            </w:r>
            <w:r>
              <w:rPr>
                <w:rFonts w:eastAsia="Calibri"/>
                <w:lang w:eastAsia="en-US"/>
              </w:rPr>
              <w:t xml:space="preserve">диффузия, броуновское движение, </w:t>
            </w:r>
            <w:r>
              <w:rPr>
                <w:rFonts w:eastAsia="Calibri"/>
                <w:spacing w:val="-6"/>
                <w:lang w:eastAsia="en-US"/>
              </w:rPr>
              <w:t xml:space="preserve">строение жидкостей и твердых тел, изменение объема </w:t>
            </w:r>
            <w:r>
              <w:rPr>
                <w:rFonts w:eastAsia="Calibri"/>
                <w:lang w:eastAsia="en-US"/>
              </w:rPr>
              <w:t xml:space="preserve">тел при нагревании (охлаждении), тепловое равновесие, испарение, конденсация, плавление, кристаллизация, кипение, влажность воздуха, связь средней кинетической</w:t>
            </w:r>
            <w:r>
              <w:rPr>
                <w:rFonts w:eastAsia="Calibri"/>
                <w:spacing w:val="-1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энергии теплового движения молекул с абсолютной температурой, повышение </w:t>
            </w:r>
            <w:r>
              <w:rPr>
                <w:rFonts w:eastAsia="Calibri"/>
                <w:spacing w:val="-2"/>
                <w:lang w:eastAsia="en-US"/>
              </w:rPr>
              <w:t xml:space="preserve">давления</w:t>
            </w:r>
            <w:r>
              <w:rPr>
                <w:rFonts w:eastAsia="Calibri"/>
                <w:spacing w:val="-9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 xml:space="preserve">газа</w:t>
            </w:r>
            <w:r>
              <w:rPr>
                <w:rFonts w:eastAsia="Calibri"/>
                <w:spacing w:val="-9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 xml:space="preserve">при</w:t>
            </w:r>
            <w:r>
              <w:rPr>
                <w:rFonts w:eastAsia="Calibri"/>
                <w:spacing w:val="-9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 xml:space="preserve">его</w:t>
            </w:r>
            <w:r>
              <w:rPr>
                <w:rFonts w:eastAsia="Calibri"/>
                <w:spacing w:val="-8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 xml:space="preserve">нагревании</w:t>
            </w:r>
            <w:r>
              <w:rPr>
                <w:rFonts w:eastAsia="Calibri"/>
                <w:spacing w:val="-7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 xml:space="preserve">в</w:t>
            </w:r>
            <w:r>
              <w:rPr>
                <w:rFonts w:eastAsia="Calibri"/>
                <w:spacing w:val="-10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 xml:space="preserve">закрытом</w:t>
            </w:r>
            <w:r>
              <w:rPr>
                <w:rFonts w:eastAsia="Calibri"/>
                <w:spacing w:val="-8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 xml:space="preserve">сосуде, </w:t>
            </w:r>
            <w:r>
              <w:rPr>
                <w:rFonts w:eastAsia="Calibri"/>
                <w:lang w:eastAsia="en-US"/>
              </w:rPr>
              <w:t xml:space="preserve">связь между параметрами состояния газа в </w:t>
            </w:r>
            <w:r>
              <w:rPr>
                <w:rFonts w:eastAsia="Calibri"/>
                <w:lang w:eastAsia="en-US"/>
              </w:rPr>
              <w:t xml:space="preserve">изопроцессах</w:t>
            </w:r>
            <w:r>
              <w:rPr>
                <w:rFonts w:eastAsia="Calibri"/>
                <w:lang w:eastAsia="en-US"/>
              </w:rPr>
              <w:t xml:space="preserve">; электризация тел, взаимодействие зарядов,</w:t>
            </w:r>
            <w:r>
              <w:rPr>
                <w:rFonts w:ascii="Calibri" w:hAnsi="Calibri" w:eastAsia="Calibri" w:cs="Calibri"/>
                <w:spacing w:val="59"/>
                <w:sz w:val="22"/>
                <w:szCs w:val="22"/>
                <w:lang w:eastAsia="en-US"/>
              </w:rPr>
              <w:t xml:space="preserve">   </w:t>
            </w:r>
            <w:r>
              <w:rPr>
                <w:rFonts w:eastAsia="Calibri"/>
                <w:lang w:eastAsia="en-US"/>
              </w:rPr>
              <w:t xml:space="preserve">нагревание</w:t>
            </w:r>
            <w:r>
              <w:rPr>
                <w:rFonts w:eastAsia="Calibri"/>
                <w:spacing w:val="59"/>
                <w:lang w:eastAsia="en-US"/>
              </w:rPr>
              <w:t xml:space="preserve">   </w:t>
            </w:r>
            <w:r>
              <w:rPr>
                <w:rFonts w:eastAsia="Calibri"/>
                <w:lang w:eastAsia="en-US"/>
              </w:rPr>
              <w:t xml:space="preserve">проводника</w:t>
            </w:r>
            <w:r>
              <w:rPr>
                <w:rFonts w:eastAsia="Calibri"/>
                <w:spacing w:val="60"/>
                <w:lang w:eastAsia="en-US"/>
              </w:rPr>
              <w:t xml:space="preserve">   </w:t>
            </w:r>
            <w:r>
              <w:rPr>
                <w:rFonts w:eastAsia="Calibri"/>
                <w:lang w:eastAsia="en-US"/>
              </w:rPr>
              <w:t xml:space="preserve">с</w:t>
            </w:r>
            <w:r>
              <w:rPr>
                <w:rFonts w:eastAsia="Calibri"/>
                <w:spacing w:val="290"/>
                <w:lang w:eastAsia="en-US"/>
              </w:rPr>
              <w:t xml:space="preserve"> </w:t>
            </w:r>
            <w:r>
              <w:rPr>
                <w:rFonts w:eastAsia="Calibri"/>
                <w:spacing w:val="-8"/>
                <w:lang w:eastAsia="en-US"/>
              </w:rPr>
              <w:t xml:space="preserve">током,</w:t>
            </w:r>
            <w:r>
              <w:rPr>
                <w:rFonts w:eastAsia="Calibri"/>
                <w:lang w:eastAsia="en-US"/>
              </w:rPr>
            </w:r>
          </w:p>
          <w:p>
            <w:pPr>
              <w:ind w:right="20"/>
              <w:jc w:val="both"/>
              <w:spacing w:line="220" w:lineRule="auto"/>
              <w:widowControl w:val="off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взаимодействие</w:t>
            </w:r>
            <w:r>
              <w:rPr>
                <w:rFonts w:eastAsia="Calibri"/>
                <w:spacing w:val="68"/>
                <w:lang w:eastAsia="en-US"/>
              </w:rPr>
              <w:t xml:space="preserve">   </w:t>
            </w:r>
            <w:r>
              <w:rPr>
                <w:rFonts w:eastAsia="Calibri"/>
                <w:lang w:eastAsia="en-US"/>
              </w:rPr>
              <w:t xml:space="preserve">магнитов,</w:t>
            </w:r>
            <w:r>
              <w:rPr>
                <w:rFonts w:eastAsia="Calibri"/>
                <w:spacing w:val="68"/>
                <w:lang w:eastAsia="en-US"/>
              </w:rPr>
              <w:t xml:space="preserve">   </w:t>
            </w:r>
            <w:r>
              <w:rPr>
                <w:rFonts w:eastAsia="Calibri"/>
                <w:spacing w:val="-4"/>
                <w:lang w:eastAsia="en-US"/>
              </w:rPr>
              <w:t xml:space="preserve">электромагнитная </w:t>
            </w:r>
            <w:r>
              <w:rPr>
                <w:rFonts w:eastAsia="Calibri"/>
                <w:lang w:eastAsia="en-US"/>
              </w:rPr>
              <w:t xml:space="preserve">индукция,</w:t>
            </w:r>
            <w:r>
              <w:rPr>
                <w:rFonts w:eastAsia="Calibri"/>
                <w:spacing w:val="-9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действие</w:t>
            </w:r>
            <w:r>
              <w:rPr>
                <w:rFonts w:eastAsia="Calibri"/>
                <w:spacing w:val="-9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магнитного</w:t>
            </w:r>
            <w:r>
              <w:rPr>
                <w:rFonts w:eastAsia="Calibri"/>
                <w:spacing w:val="-10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поля</w:t>
            </w:r>
            <w:r>
              <w:rPr>
                <w:rFonts w:eastAsia="Calibri"/>
                <w:spacing w:val="-10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на</w:t>
            </w:r>
            <w:r>
              <w:rPr>
                <w:rFonts w:eastAsia="Calibri"/>
                <w:spacing w:val="-10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проводник</w:t>
            </w:r>
            <w:r>
              <w:rPr>
                <w:rFonts w:eastAsia="Calibri"/>
                <w:spacing w:val="-10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с током и движущийся заряд, электромагнитные </w:t>
            </w:r>
            <w:r>
              <w:rPr>
                <w:rFonts w:eastAsia="Calibri"/>
                <w:spacing w:val="-4"/>
                <w:lang w:eastAsia="en-US"/>
              </w:rPr>
              <w:t xml:space="preserve">колебания</w:t>
            </w:r>
            <w:r>
              <w:rPr>
                <w:rFonts w:eastAsia="Calibri"/>
                <w:spacing w:val="-8"/>
                <w:lang w:eastAsia="en-US"/>
              </w:rPr>
              <w:t xml:space="preserve"> </w:t>
            </w:r>
            <w:r>
              <w:rPr>
                <w:rFonts w:eastAsia="Calibri"/>
                <w:spacing w:val="-4"/>
                <w:lang w:eastAsia="en-US"/>
              </w:rPr>
              <w:t xml:space="preserve">и</w:t>
            </w:r>
            <w:r>
              <w:rPr>
                <w:rFonts w:eastAsia="Calibri"/>
                <w:spacing w:val="-8"/>
                <w:lang w:eastAsia="en-US"/>
              </w:rPr>
              <w:t xml:space="preserve"> </w:t>
            </w:r>
            <w:r>
              <w:rPr>
                <w:rFonts w:eastAsia="Calibri"/>
                <w:spacing w:val="-4"/>
                <w:lang w:eastAsia="en-US"/>
              </w:rPr>
              <w:t xml:space="preserve">волны,</w:t>
            </w:r>
            <w:r>
              <w:rPr>
                <w:rFonts w:eastAsia="Calibri"/>
                <w:spacing w:val="-7"/>
                <w:lang w:eastAsia="en-US"/>
              </w:rPr>
              <w:t xml:space="preserve"> </w:t>
            </w:r>
            <w:r>
              <w:rPr>
                <w:rFonts w:eastAsia="Calibri"/>
                <w:spacing w:val="-4"/>
                <w:lang w:eastAsia="en-US"/>
              </w:rPr>
              <w:t xml:space="preserve">прямолинейное</w:t>
            </w:r>
            <w:r>
              <w:rPr>
                <w:rFonts w:eastAsia="Calibri"/>
                <w:spacing w:val="-7"/>
                <w:lang w:eastAsia="en-US"/>
              </w:rPr>
              <w:t xml:space="preserve"> </w:t>
            </w:r>
            <w:r>
              <w:rPr>
                <w:rFonts w:eastAsia="Calibri"/>
                <w:spacing w:val="-4"/>
                <w:lang w:eastAsia="en-US"/>
              </w:rPr>
              <w:t xml:space="preserve">распространение </w:t>
            </w:r>
            <w:r>
              <w:rPr>
                <w:rFonts w:eastAsia="Calibri"/>
                <w:lang w:eastAsia="en-US"/>
              </w:rPr>
              <w:t xml:space="preserve">света, отражение, преломление, интерференция, </w:t>
            </w:r>
            <w:r>
              <w:rPr>
                <w:rFonts w:eastAsia="Calibri"/>
                <w:lang w:eastAsia="en-US"/>
              </w:rPr>
              <w:t xml:space="preserve">дифракция и поляризация света, дисперсия света; фотоэлектрический эффект, световое давление, </w:t>
            </w:r>
            <w:r>
              <w:rPr>
                <w:rFonts w:eastAsia="Calibri"/>
                <w:spacing w:val="-4"/>
                <w:lang w:eastAsia="en-US"/>
              </w:rPr>
              <w:t xml:space="preserve">возникновение</w:t>
            </w:r>
            <w:r>
              <w:rPr>
                <w:rFonts w:eastAsia="Calibri"/>
                <w:spacing w:val="16"/>
                <w:lang w:eastAsia="en-US"/>
              </w:rPr>
              <w:t xml:space="preserve"> </w:t>
            </w:r>
            <w:r>
              <w:rPr>
                <w:rFonts w:eastAsia="Calibri"/>
                <w:spacing w:val="-4"/>
                <w:lang w:eastAsia="en-US"/>
              </w:rPr>
              <w:t xml:space="preserve">линейчатого</w:t>
            </w:r>
            <w:r>
              <w:rPr>
                <w:rFonts w:eastAsia="Calibri"/>
                <w:spacing w:val="17"/>
                <w:lang w:eastAsia="en-US"/>
              </w:rPr>
              <w:t xml:space="preserve"> </w:t>
            </w:r>
            <w:r>
              <w:rPr>
                <w:rFonts w:eastAsia="Calibri"/>
                <w:spacing w:val="-4"/>
                <w:lang w:eastAsia="en-US"/>
              </w:rPr>
              <w:t xml:space="preserve">спектра</w:t>
            </w:r>
            <w:r>
              <w:rPr>
                <w:rFonts w:eastAsia="Calibri"/>
                <w:spacing w:val="16"/>
                <w:lang w:eastAsia="en-US"/>
              </w:rPr>
              <w:t xml:space="preserve"> </w:t>
            </w:r>
            <w:r>
              <w:rPr>
                <w:rFonts w:eastAsia="Calibri"/>
                <w:spacing w:val="-4"/>
                <w:lang w:eastAsia="en-US"/>
              </w:rPr>
              <w:t xml:space="preserve">атома</w:t>
            </w:r>
            <w:r>
              <w:rPr>
                <w:rFonts w:eastAsia="Calibri"/>
                <w:spacing w:val="16"/>
                <w:lang w:eastAsia="en-US"/>
              </w:rPr>
              <w:t xml:space="preserve"> </w:t>
            </w:r>
            <w:r>
              <w:rPr>
                <w:rFonts w:eastAsia="Calibri"/>
                <w:spacing w:val="-7"/>
                <w:lang w:eastAsia="en-US"/>
              </w:rPr>
              <w:t xml:space="preserve">водорода,</w:t>
            </w:r>
            <w:r>
              <w:rPr>
                <w:rFonts w:eastAsia="Calibri"/>
                <w:lang w:eastAsia="en-US"/>
              </w:rPr>
            </w:r>
          </w:p>
          <w:p>
            <w:pPr>
              <w:spacing w:line="276" w:lineRule="auto"/>
              <w:rPr>
                <w:lang w:eastAsia="ar-SA"/>
              </w:rPr>
            </w:pPr>
            <w:r>
              <w:rPr>
                <w:rFonts w:eastAsia="Calibri"/>
                <w:spacing w:val="-2"/>
                <w:lang w:val="en-US" w:eastAsia="en-US"/>
              </w:rPr>
              <w:t xml:space="preserve">естественная</w:t>
            </w:r>
            <w:r>
              <w:rPr>
                <w:rFonts w:eastAsia="Calibri"/>
                <w:spacing w:val="-9"/>
                <w:lang w:val="en-US" w:eastAsia="en-US"/>
              </w:rPr>
              <w:t xml:space="preserve"> </w:t>
            </w:r>
            <w:r>
              <w:rPr>
                <w:rFonts w:eastAsia="Calibri"/>
                <w:spacing w:val="-2"/>
                <w:lang w:val="en-US" w:eastAsia="en-US"/>
              </w:rPr>
              <w:t xml:space="preserve">и</w:t>
            </w:r>
            <w:r>
              <w:rPr>
                <w:rFonts w:eastAsia="Calibri"/>
                <w:spacing w:val="-8"/>
                <w:lang w:val="en-US" w:eastAsia="en-US"/>
              </w:rPr>
              <w:t xml:space="preserve"> </w:t>
            </w:r>
            <w:r>
              <w:rPr>
                <w:rFonts w:eastAsia="Calibri"/>
                <w:spacing w:val="-2"/>
                <w:lang w:val="en-US" w:eastAsia="en-US"/>
              </w:rPr>
              <w:t xml:space="preserve">искусственная</w:t>
            </w:r>
            <w:r>
              <w:rPr>
                <w:rFonts w:eastAsia="Calibri"/>
                <w:spacing w:val="-2"/>
                <w:lang w:eastAsia="en-US"/>
              </w:rPr>
              <w:t xml:space="preserve"> радиоактивность.</w:t>
            </w:r>
            <w:r>
              <w:rPr>
                <w:lang w:eastAsia="ar-SA"/>
              </w:rPr>
            </w:r>
          </w:p>
        </w:tc>
      </w:tr>
      <w:tr>
        <w:tblPrEx/>
        <w:trPr>
          <w:jc w:val="center"/>
          <w:trHeight w:val="416"/>
        </w:trPr>
        <w:tc>
          <w:tcPr>
            <w:shd w:val="clear" w:color="auto" w:fill="auto"/>
            <w:tcW w:w="3342" w:type="dxa"/>
            <w:textDirection w:val="lrTb"/>
            <w:noWrap w:val="false"/>
          </w:tcPr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lang w:eastAsia="ar-SA"/>
              </w:rPr>
            </w:pPr>
            <w:r>
              <w:rPr>
                <w:lang w:eastAsia="ar-SA"/>
              </w:rPr>
              <w:t xml:space="preserve">ОК</w:t>
            </w:r>
            <w:r>
              <w:rPr>
                <w:lang w:eastAsia="ar-SA"/>
              </w:rPr>
              <w:t xml:space="preserve"> 06. Проя</w:t>
            </w:r>
            <w:r>
              <w:rPr>
                <w:lang w:eastAsia="ar-SA"/>
              </w:rPr>
              <w:t xml:space="preserve">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поведения.</w:t>
            </w:r>
            <w:r>
              <w:rPr>
                <w:lang w:eastAsia="ar-SA"/>
              </w:rPr>
            </w:r>
          </w:p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auto"/>
            <w:tcW w:w="4230" w:type="dxa"/>
            <w:textDirection w:val="lrTb"/>
            <w:noWrap w:val="false"/>
          </w:tcPr>
          <w:p>
            <w:pPr>
              <w:ind w:firstLine="567"/>
              <w:jc w:val="both"/>
              <w:rPr>
                <w:lang w:val="en-US" w:eastAsia="ar-SA"/>
              </w:rPr>
            </w:pPr>
            <w:r>
              <w:rPr>
                <w:b/>
                <w:i/>
                <w:lang w:eastAsia="ar-SA"/>
              </w:rPr>
              <w:t xml:space="preserve">Гражданского воспитания:</w:t>
            </w:r>
            <w:r>
              <w:rPr>
                <w:lang w:val="en-US" w:eastAsia="ar-SA"/>
              </w:rPr>
            </w:r>
          </w:p>
          <w:p>
            <w:pPr>
              <w:numPr>
                <w:ilvl w:val="0"/>
                <w:numId w:val="11"/>
              </w:numPr>
              <w:ind w:left="0" w:firstLine="567"/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сформированность</w:t>
            </w:r>
            <w:r>
              <w:rPr>
                <w:lang w:eastAsia="ar-SA"/>
              </w:rPr>
              <w:t xml:space="preserve"> гражданской позиции обучающегося как активного и ответственного члена российского общества;</w:t>
            </w:r>
            <w:r>
              <w:rPr>
                <w:lang w:eastAsia="ar-SA"/>
              </w:rPr>
            </w:r>
          </w:p>
          <w:p>
            <w:pPr>
              <w:numPr>
                <w:ilvl w:val="0"/>
                <w:numId w:val="11"/>
              </w:numPr>
              <w:ind w:left="0" w:firstLine="567"/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осознание своих конституционных прав и обязанностей, уважение закона и правопорядка;</w:t>
            </w:r>
            <w:r>
              <w:rPr>
                <w:lang w:eastAsia="ar-SA"/>
              </w:rPr>
            </w:r>
          </w:p>
          <w:p>
            <w:pPr>
              <w:numPr>
                <w:ilvl w:val="0"/>
                <w:numId w:val="11"/>
              </w:numPr>
              <w:ind w:left="0" w:firstLine="567"/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принятие традиционных национальных, общечеловеческих гуманистических и демократических ценностей; уважение ценностей иных культур, конфессий;</w:t>
            </w:r>
            <w:r>
              <w:rPr>
                <w:lang w:eastAsia="ar-SA"/>
              </w:rPr>
            </w:r>
          </w:p>
          <w:p>
            <w:pPr>
              <w:numPr>
                <w:ilvl w:val="0"/>
                <w:numId w:val="11"/>
              </w:numPr>
              <w:ind w:left="0" w:firstLine="567"/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  <w:r>
              <w:rPr>
                <w:lang w:eastAsia="ar-SA"/>
              </w:rPr>
            </w:r>
          </w:p>
          <w:p>
            <w:pPr>
              <w:numPr>
                <w:ilvl w:val="0"/>
                <w:numId w:val="11"/>
              </w:numPr>
              <w:ind w:left="0" w:firstLine="567"/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готовность вести совместную деятельность в интересах гражданского общества, участвовать в самоуправлении школы и детско-юношеских организаций;</w:t>
            </w:r>
            <w:r>
              <w:rPr>
                <w:lang w:eastAsia="ar-SA"/>
              </w:rPr>
            </w:r>
          </w:p>
          <w:p>
            <w:pPr>
              <w:numPr>
                <w:ilvl w:val="0"/>
                <w:numId w:val="11"/>
              </w:numPr>
              <w:ind w:left="0" w:firstLine="567"/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умение взаимодействовать с </w:t>
            </w:r>
            <w:r>
              <w:rPr>
                <w:lang w:eastAsia="ar-SA"/>
              </w:rPr>
              <w:t xml:space="preserve">социальными институтами в соответствии с их функциями и назначением;</w:t>
            </w:r>
            <w:r>
              <w:rPr>
                <w:lang w:eastAsia="ar-SA"/>
              </w:rPr>
            </w:r>
          </w:p>
          <w:p>
            <w:pPr>
              <w:numPr>
                <w:ilvl w:val="0"/>
                <w:numId w:val="11"/>
              </w:numPr>
              <w:ind w:left="0" w:firstLine="567"/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готовность к гуманитарной и волонтерской деятельности.</w:t>
            </w:r>
            <w:r>
              <w:rPr>
                <w:lang w:eastAsia="ar-SA"/>
              </w:rPr>
            </w:r>
          </w:p>
          <w:p>
            <w:pPr>
              <w:ind w:firstLine="567"/>
              <w:jc w:val="both"/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ind w:firstLine="567"/>
              <w:jc w:val="both"/>
              <w:rPr>
                <w:lang w:val="en-US" w:eastAsia="ar-SA"/>
              </w:rPr>
            </w:pPr>
            <w:r>
              <w:rPr>
                <w:b/>
                <w:i/>
                <w:lang w:eastAsia="ar-SA"/>
              </w:rPr>
              <w:t xml:space="preserve">Патриотического воспитания:</w:t>
            </w:r>
            <w:r>
              <w:rPr>
                <w:lang w:val="en-US" w:eastAsia="ar-SA"/>
              </w:rPr>
            </w:r>
          </w:p>
          <w:p>
            <w:pPr>
              <w:numPr>
                <w:ilvl w:val="0"/>
                <w:numId w:val="12"/>
              </w:numPr>
              <w:ind w:left="0" w:firstLine="567"/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сформированность</w:t>
            </w:r>
            <w:r>
              <w:rPr>
                <w:lang w:eastAsia="ar-SA"/>
              </w:rPr>
      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  <w:r>
              <w:rPr>
                <w:lang w:eastAsia="ar-SA"/>
              </w:rPr>
            </w:r>
          </w:p>
          <w:p>
            <w:pPr>
              <w:numPr>
                <w:ilvl w:val="0"/>
                <w:numId w:val="12"/>
              </w:numPr>
              <w:ind w:left="0" w:firstLine="567"/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ценностное отношение к государственным символам, историческому и природному наследию, памятникам, традициям народов России; достижениям России в науке, искусстве, спорте, технологиях, труде;</w:t>
            </w:r>
            <w:r>
              <w:rPr>
                <w:lang w:eastAsia="ar-SA"/>
              </w:rPr>
            </w:r>
          </w:p>
          <w:p>
            <w:pPr>
              <w:numPr>
                <w:ilvl w:val="0"/>
                <w:numId w:val="12"/>
              </w:numPr>
              <w:ind w:left="0" w:firstLine="567"/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идейная убежденность, готовность к служению Отечеству и его защите, ответственность за его судьбу.</w:t>
            </w:r>
            <w:r>
              <w:rPr>
                <w:lang w:eastAsia="ar-SA"/>
              </w:rPr>
            </w:r>
          </w:p>
          <w:p>
            <w:pPr>
              <w:ind w:firstLine="567"/>
              <w:jc w:val="both"/>
              <w:rPr>
                <w:lang w:val="en-US" w:eastAsia="ar-SA"/>
              </w:rPr>
            </w:pPr>
            <w:r>
              <w:rPr>
                <w:b/>
                <w:i/>
                <w:lang w:eastAsia="ar-SA"/>
              </w:rPr>
              <w:t xml:space="preserve">Духовно-нравственного воспитания:</w:t>
            </w:r>
            <w:r>
              <w:rPr>
                <w:lang w:val="en-US" w:eastAsia="ar-SA"/>
              </w:rPr>
            </w:r>
          </w:p>
          <w:p>
            <w:pPr>
              <w:numPr>
                <w:ilvl w:val="0"/>
                <w:numId w:val="13"/>
              </w:numPr>
              <w:ind w:left="0" w:firstLine="567"/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осознание духовных ценностей российского народа;</w:t>
            </w:r>
            <w:r>
              <w:rPr>
                <w:lang w:eastAsia="ar-SA"/>
              </w:rPr>
            </w:r>
          </w:p>
          <w:p>
            <w:pPr>
              <w:numPr>
                <w:ilvl w:val="0"/>
                <w:numId w:val="13"/>
              </w:numPr>
              <w:ind w:left="0" w:firstLine="567"/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сформированность</w:t>
            </w:r>
            <w:r>
              <w:rPr>
                <w:lang w:eastAsia="ar-SA"/>
              </w:rPr>
              <w:t xml:space="preserve"> нравственного сознания, этического поведения;</w:t>
            </w:r>
            <w:r>
              <w:rPr>
                <w:lang w:eastAsia="ar-SA"/>
              </w:rPr>
            </w:r>
          </w:p>
          <w:p>
            <w:pPr>
              <w:numPr>
                <w:ilvl w:val="0"/>
                <w:numId w:val="13"/>
              </w:numPr>
              <w:ind w:left="0" w:firstLine="567"/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способность оценивать ситуацию и принимать осознанные решения, ориентируясь на морально-нравственные нормы и ценности;</w:t>
            </w:r>
            <w:r>
              <w:rPr>
                <w:lang w:eastAsia="ar-SA"/>
              </w:rPr>
            </w:r>
          </w:p>
          <w:p>
            <w:pPr>
              <w:numPr>
                <w:ilvl w:val="0"/>
                <w:numId w:val="13"/>
              </w:numPr>
              <w:ind w:left="0" w:firstLine="567"/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осознание личного вклада в построение устойчивого будущего;</w:t>
            </w:r>
            <w:r>
              <w:rPr>
                <w:lang w:eastAsia="ar-SA"/>
              </w:rPr>
            </w:r>
          </w:p>
          <w:p>
            <w:pPr>
              <w:numPr>
                <w:ilvl w:val="0"/>
                <w:numId w:val="13"/>
              </w:numPr>
              <w:ind w:left="0" w:firstLine="567"/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России.</w:t>
            </w:r>
            <w:r>
              <w:rPr>
                <w:lang w:eastAsia="ar-SA"/>
              </w:rPr>
            </w:r>
          </w:p>
          <w:p>
            <w:pPr>
              <w:ind w:firstLine="567"/>
              <w:jc w:val="both"/>
              <w:rPr>
                <w:lang w:val="en-US" w:eastAsia="ar-SA"/>
              </w:rPr>
            </w:pPr>
            <w:r>
              <w:rPr>
                <w:b/>
                <w:i/>
                <w:lang w:eastAsia="ar-SA"/>
              </w:rPr>
              <w:t xml:space="preserve">Эстетического воспитания:</w:t>
            </w:r>
            <w:r>
              <w:rPr>
                <w:lang w:val="en-US" w:eastAsia="ar-SA"/>
              </w:rPr>
            </w:r>
          </w:p>
          <w:p>
            <w:pPr>
              <w:numPr>
                <w:ilvl w:val="0"/>
                <w:numId w:val="14"/>
              </w:numPr>
              <w:ind w:left="0" w:firstLine="567"/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эстетическое отношение к миру, включая эстетику быта, научного и технического творчества, спорта, труда, общественных отношений;</w:t>
            </w:r>
            <w:r>
              <w:rPr>
                <w:lang w:eastAsia="ar-SA"/>
              </w:rPr>
            </w:r>
          </w:p>
          <w:p>
            <w:pPr>
              <w:numPr>
                <w:ilvl w:val="0"/>
                <w:numId w:val="14"/>
              </w:numPr>
              <w:ind w:left="0" w:firstLine="567"/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  <w:r>
              <w:rPr>
                <w:lang w:eastAsia="ar-SA"/>
              </w:rPr>
            </w:r>
          </w:p>
          <w:p>
            <w:pPr>
              <w:numPr>
                <w:ilvl w:val="0"/>
                <w:numId w:val="14"/>
              </w:numPr>
              <w:ind w:left="0" w:firstLine="567"/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  <w:r>
              <w:rPr>
                <w:lang w:eastAsia="ar-SA"/>
              </w:rPr>
            </w:r>
          </w:p>
          <w:p>
            <w:pPr>
              <w:numPr>
                <w:ilvl w:val="0"/>
                <w:numId w:val="14"/>
              </w:numPr>
              <w:ind w:left="0" w:firstLine="567"/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стремление проявлять качества творческой личности.</w:t>
            </w:r>
            <w:r>
              <w:rPr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auto"/>
            <w:tcW w:w="3966" w:type="dxa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auto"/>
            <w:tcW w:w="4412" w:type="dxa"/>
            <w:textDirection w:val="lrTb"/>
            <w:noWrap w:val="false"/>
          </w:tcPr>
          <w:p>
            <w:pPr>
              <w:spacing w:line="276" w:lineRule="auto"/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</w:tr>
      <w:tr>
        <w:tblPrEx/>
        <w:trPr>
          <w:jc w:val="center"/>
          <w:trHeight w:val="416"/>
        </w:trPr>
        <w:tc>
          <w:tcPr>
            <w:shd w:val="clear" w:color="auto" w:fill="auto"/>
            <w:tcW w:w="3342" w:type="dxa"/>
            <w:textDirection w:val="lrTb"/>
            <w:noWrap w:val="false"/>
          </w:tcPr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lang w:eastAsia="ar-SA"/>
              </w:rPr>
            </w:pPr>
            <w:r/>
            <w:bookmarkStart w:id="2" w:name="_Toc118236738"/>
            <w:r>
              <w:rPr>
                <w:lang w:eastAsia="ar-SA"/>
              </w:rPr>
              <w:t xml:space="preserve">ОК</w:t>
            </w:r>
            <w:r>
              <w:rPr>
                <w:lang w:eastAsia="ar-SA"/>
              </w:rPr>
              <w:t xml:space="preserve"> 07. Содействовать сохранению окружающей </w:t>
            </w:r>
            <w:r>
              <w:rPr>
                <w:lang w:eastAsia="ar-SA"/>
              </w:rPr>
              <w:t xml:space="preserve">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  <w:bookmarkEnd w:id="2"/>
            <w:r/>
            <w:r>
              <w:rPr>
                <w:lang w:eastAsia="ar-SA"/>
              </w:rPr>
            </w:r>
          </w:p>
        </w:tc>
        <w:tc>
          <w:tcPr>
            <w:shd w:val="clear" w:color="auto" w:fill="auto"/>
            <w:tcW w:w="4230" w:type="dxa"/>
            <w:textDirection w:val="lrTb"/>
            <w:noWrap w:val="false"/>
          </w:tcPr>
          <w:p>
            <w:pPr>
              <w:ind w:firstLine="567"/>
              <w:jc w:val="both"/>
              <w:rPr>
                <w:lang w:val="en-US" w:eastAsia="ar-SA"/>
              </w:rPr>
            </w:pPr>
            <w:r>
              <w:rPr>
                <w:b/>
                <w:i/>
                <w:lang w:eastAsia="ar-SA"/>
              </w:rPr>
              <w:t xml:space="preserve">Физического воспитания:</w:t>
            </w:r>
            <w:r>
              <w:rPr>
                <w:lang w:val="en-US" w:eastAsia="ar-SA"/>
              </w:rPr>
            </w:r>
          </w:p>
          <w:p>
            <w:pPr>
              <w:numPr>
                <w:ilvl w:val="0"/>
                <w:numId w:val="15"/>
              </w:numPr>
              <w:ind w:left="0" w:firstLine="567"/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сформированность</w:t>
            </w:r>
            <w:r>
              <w:rPr>
                <w:lang w:eastAsia="ar-SA"/>
              </w:rPr>
              <w:t xml:space="preserve"> здорового и </w:t>
            </w:r>
            <w:r>
              <w:rPr>
                <w:lang w:eastAsia="ar-SA"/>
              </w:rPr>
              <w:t xml:space="preserve">безопасного образа жизни, ответственного отношения к своему здоровью, потребность в физическом совершенствовании;</w:t>
            </w:r>
            <w:r>
              <w:rPr>
                <w:lang w:eastAsia="ar-SA"/>
              </w:rPr>
            </w:r>
          </w:p>
          <w:p>
            <w:pPr>
              <w:numPr>
                <w:ilvl w:val="0"/>
                <w:numId w:val="15"/>
              </w:numPr>
              <w:ind w:left="0" w:firstLine="567"/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активное неприятие вредных привычек и иных форм причинения вреда физическому и психическому здоровью.</w:t>
            </w:r>
            <w:r>
              <w:rPr>
                <w:lang w:eastAsia="ar-SA"/>
              </w:rPr>
            </w:r>
          </w:p>
          <w:p>
            <w:pPr>
              <w:ind w:firstLine="567"/>
              <w:jc w:val="both"/>
              <w:rPr>
                <w:lang w:val="en-US" w:eastAsia="ar-SA"/>
              </w:rPr>
            </w:pPr>
            <w:r>
              <w:rPr>
                <w:b/>
                <w:i/>
                <w:lang w:eastAsia="ar-SA"/>
              </w:rPr>
              <w:t xml:space="preserve">Экологического воспитания:</w:t>
            </w:r>
            <w:r>
              <w:rPr>
                <w:lang w:val="en-US" w:eastAsia="ar-SA"/>
              </w:rPr>
            </w:r>
          </w:p>
          <w:p>
            <w:pPr>
              <w:numPr>
                <w:ilvl w:val="0"/>
                <w:numId w:val="17"/>
              </w:numPr>
              <w:ind w:left="0" w:firstLine="567"/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сформированность</w:t>
            </w:r>
            <w:r>
              <w:rPr>
                <w:lang w:eastAsia="ar-SA"/>
              </w:rPr>
      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  <w:r>
              <w:rPr>
                <w:lang w:eastAsia="ar-SA"/>
              </w:rPr>
            </w:r>
          </w:p>
          <w:p>
            <w:pPr>
              <w:numPr>
                <w:ilvl w:val="0"/>
                <w:numId w:val="17"/>
              </w:numPr>
              <w:ind w:left="0" w:firstLine="567"/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планирование и осуществление действий в окружающей среде на основе знания целей устойчивого развития человечества;</w:t>
            </w:r>
            <w:r>
              <w:rPr>
                <w:lang w:eastAsia="ar-SA"/>
              </w:rPr>
            </w:r>
          </w:p>
          <w:p>
            <w:pPr>
              <w:numPr>
                <w:ilvl w:val="0"/>
                <w:numId w:val="17"/>
              </w:numPr>
              <w:ind w:left="0" w:firstLine="567"/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активное неприятие действий, приносящих вред окружающей среде;</w:t>
            </w:r>
            <w:r>
              <w:rPr>
                <w:lang w:eastAsia="ar-SA"/>
              </w:rPr>
            </w:r>
          </w:p>
          <w:p>
            <w:pPr>
              <w:numPr>
                <w:ilvl w:val="0"/>
                <w:numId w:val="17"/>
              </w:numPr>
              <w:ind w:left="0" w:firstLine="567"/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умение прогнозировать неблагоприятные экологические последствия предпринимаемых действий, предотвращать их;</w:t>
            </w:r>
            <w:r>
              <w:rPr>
                <w:lang w:eastAsia="ar-SA"/>
              </w:rPr>
            </w:r>
          </w:p>
          <w:p>
            <w:pPr>
              <w:numPr>
                <w:ilvl w:val="0"/>
                <w:numId w:val="10"/>
              </w:numPr>
              <w:ind w:left="172" w:hanging="145"/>
              <w:jc w:val="both"/>
              <w:widowControl w:val="off"/>
              <w:tabs>
                <w:tab w:val="left" w:pos="173" w:leader="none"/>
              </w:tabs>
              <w:rPr>
                <w:rFonts w:eastAsia="Calibri"/>
                <w:spacing w:val="-4"/>
                <w:lang w:eastAsia="en-US"/>
              </w:rPr>
            </w:pPr>
            <w:r>
              <w:rPr>
                <w:lang w:eastAsia="ar-SA"/>
              </w:rPr>
              <w:t xml:space="preserve">расширение опыта деятельности экологической направленности</w:t>
            </w:r>
            <w:r>
              <w:rPr>
                <w:rFonts w:eastAsia="Calibri"/>
                <w:spacing w:val="-4"/>
                <w:lang w:eastAsia="en-US"/>
              </w:rPr>
              <w:t xml:space="preserve"> на</w:t>
            </w:r>
            <w:r>
              <w:rPr>
                <w:rFonts w:eastAsia="Calibri"/>
                <w:spacing w:val="-7"/>
                <w:lang w:eastAsia="en-US"/>
              </w:rPr>
              <w:t xml:space="preserve"> </w:t>
            </w:r>
            <w:r>
              <w:rPr>
                <w:rFonts w:eastAsia="Calibri"/>
                <w:spacing w:val="-4"/>
                <w:lang w:eastAsia="en-US"/>
              </w:rPr>
              <w:t xml:space="preserve">основе</w:t>
            </w:r>
            <w:r>
              <w:rPr>
                <w:rFonts w:eastAsia="Calibri"/>
                <w:spacing w:val="-5"/>
                <w:lang w:eastAsia="en-US"/>
              </w:rPr>
              <w:t xml:space="preserve"> </w:t>
            </w:r>
            <w:r>
              <w:rPr>
                <w:rFonts w:eastAsia="Calibri"/>
                <w:spacing w:val="-4"/>
                <w:lang w:eastAsia="en-US"/>
              </w:rPr>
              <w:t xml:space="preserve">знаний</w:t>
            </w:r>
            <w:r>
              <w:rPr>
                <w:rFonts w:eastAsia="Calibri"/>
                <w:spacing w:val="-7"/>
                <w:lang w:eastAsia="en-US"/>
              </w:rPr>
              <w:t xml:space="preserve"> </w:t>
            </w:r>
            <w:r>
              <w:rPr>
                <w:rFonts w:eastAsia="Calibri"/>
                <w:spacing w:val="-4"/>
                <w:lang w:eastAsia="en-US"/>
              </w:rPr>
              <w:t xml:space="preserve">по</w:t>
            </w:r>
            <w:r>
              <w:rPr>
                <w:rFonts w:eastAsia="Calibri"/>
                <w:spacing w:val="-7"/>
                <w:lang w:eastAsia="en-US"/>
              </w:rPr>
              <w:t xml:space="preserve"> </w:t>
            </w:r>
            <w:r>
              <w:rPr>
                <w:rFonts w:eastAsia="Calibri"/>
                <w:spacing w:val="-4"/>
                <w:lang w:eastAsia="en-US"/>
              </w:rPr>
              <w:t xml:space="preserve">физике.</w:t>
            </w:r>
            <w:r>
              <w:rPr>
                <w:rFonts w:eastAsia="Calibri"/>
                <w:spacing w:val="-4"/>
                <w:lang w:eastAsia="en-US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ind w:firstLine="567"/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</w:r>
            <w:r>
              <w:rPr>
                <w:b/>
                <w:i/>
                <w:lang w:eastAsia="ar-SA"/>
              </w:rPr>
            </w:r>
          </w:p>
        </w:tc>
        <w:tc>
          <w:tcPr>
            <w:shd w:val="clear" w:color="auto" w:fill="auto"/>
            <w:tcW w:w="3966" w:type="dxa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auto"/>
            <w:tcW w:w="4412" w:type="dxa"/>
            <w:textDirection w:val="lrTb"/>
            <w:noWrap w:val="false"/>
          </w:tcPr>
          <w:p>
            <w:pPr>
              <w:spacing w:line="276" w:lineRule="auto"/>
              <w:rPr>
                <w:lang w:eastAsia="ar-SA"/>
              </w:rPr>
            </w:pPr>
            <w:r>
              <w:rPr>
                <w:rFonts w:eastAsia="Calibri"/>
                <w:spacing w:val="-6"/>
                <w:lang w:eastAsia="en-US"/>
              </w:rPr>
              <w:t xml:space="preserve">сформировать умения применять полученные знания </w:t>
            </w:r>
            <w:r>
              <w:rPr>
                <w:rFonts w:eastAsia="Calibri"/>
                <w:lang w:eastAsia="en-US"/>
              </w:rPr>
              <w:t xml:space="preserve">для объяснения </w:t>
            </w:r>
            <w:r>
              <w:rPr>
                <w:rFonts w:eastAsia="Calibri"/>
                <w:lang w:eastAsia="en-US"/>
              </w:rPr>
              <w:t xml:space="preserve">условий протекания физических явлений в природе и для принятия практических</w:t>
            </w:r>
            <w:r>
              <w:rPr>
                <w:rFonts w:ascii="Calibri" w:hAnsi="Calibri" w:eastAsia="Calibri" w:cs="Calibri"/>
                <w:sz w:val="22"/>
                <w:szCs w:val="22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решений в повседневной жизни для обеспечения </w:t>
            </w:r>
            <w:r>
              <w:rPr>
                <w:rFonts w:eastAsia="Calibri"/>
                <w:spacing w:val="-4"/>
                <w:lang w:eastAsia="en-US"/>
              </w:rPr>
              <w:t xml:space="preserve">безопасности при обращении с бытовыми приборами и техническими устройствами, сохранения здоровья и </w:t>
            </w:r>
            <w:r>
              <w:rPr>
                <w:rFonts w:eastAsia="Calibri"/>
                <w:lang w:eastAsia="en-US"/>
              </w:rPr>
              <w:t xml:space="preserve">соблюдения норм экологического поведения в окружающей среде; понимание необходимости применения достижений физики и технологий для рационального</w:t>
            </w:r>
            <w:r>
              <w:rPr>
                <w:rFonts w:eastAsia="Calibri"/>
                <w:spacing w:val="-2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природопользования.</w:t>
            </w:r>
            <w:r>
              <w:rPr>
                <w:lang w:eastAsia="ar-SA"/>
              </w:rPr>
            </w:r>
          </w:p>
        </w:tc>
      </w:tr>
      <w:tr>
        <w:tblPrEx/>
        <w:trPr>
          <w:jc w:val="center"/>
          <w:trHeight w:val="416"/>
        </w:trPr>
        <w:tc>
          <w:tcPr>
            <w:shd w:val="clear" w:color="auto" w:fill="auto"/>
            <w:tcW w:w="3342" w:type="dxa"/>
            <w:textDirection w:val="lrTb"/>
            <w:noWrap w:val="false"/>
          </w:tcPr>
          <w:p>
            <w:pPr>
              <w:jc w:val="both"/>
              <w:rPr>
                <w:lang w:eastAsia="ar-SA"/>
              </w:rPr>
            </w:pPr>
            <w:r/>
            <w:bookmarkStart w:id="3" w:name="_Toc118236747"/>
            <w:r>
              <w:rPr>
                <w:lang w:eastAsia="ar-SA"/>
              </w:rPr>
              <w:t xml:space="preserve">ОК</w:t>
            </w:r>
            <w:r>
              <w:rPr>
                <w:lang w:eastAsia="ar-SA"/>
              </w:rPr>
              <w:t xml:space="preserve"> 09. Пользоваться профессиональной </w:t>
            </w:r>
            <w:r>
              <w:rPr>
                <w:lang w:eastAsia="ar-SA"/>
              </w:rPr>
              <w:t xml:space="preserve">документацией на государственном и иностранном языках</w:t>
            </w:r>
            <w:bookmarkEnd w:id="3"/>
            <w:r/>
            <w:r>
              <w:rPr>
                <w:lang w:eastAsia="ar-SA"/>
              </w:rPr>
            </w:r>
          </w:p>
        </w:tc>
        <w:tc>
          <w:tcPr>
            <w:shd w:val="clear" w:color="auto" w:fill="auto"/>
            <w:tcW w:w="4230" w:type="dxa"/>
            <w:textDirection w:val="lrTb"/>
            <w:noWrap w:val="false"/>
          </w:tcPr>
          <w:p>
            <w:pPr>
              <w:ind w:firstLine="567"/>
              <w:jc w:val="both"/>
              <w:rPr>
                <w:lang w:val="en-US" w:eastAsia="ar-SA"/>
              </w:rPr>
            </w:pPr>
            <w:r>
              <w:rPr>
                <w:b/>
                <w:i/>
                <w:lang w:eastAsia="ar-SA"/>
              </w:rPr>
              <w:t xml:space="preserve">Ценности научного познания:</w:t>
            </w:r>
            <w:r>
              <w:rPr>
                <w:lang w:val="en-US" w:eastAsia="ar-SA"/>
              </w:rPr>
            </w:r>
          </w:p>
          <w:p>
            <w:pPr>
              <w:numPr>
                <w:ilvl w:val="0"/>
                <w:numId w:val="18"/>
              </w:numPr>
              <w:ind w:left="0" w:firstLine="567"/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сформированность</w:t>
            </w:r>
            <w:r>
              <w:rPr>
                <w:lang w:eastAsia="ar-SA"/>
              </w:rPr>
              <w:t xml:space="preserve"> </w:t>
            </w:r>
            <w:r>
              <w:rPr>
                <w:lang w:eastAsia="ar-SA"/>
              </w:rPr>
              <w:t xml:space="preserve">мировоззрения, соответствующего современному уровню развития науки, включая социальные науки, и общественной практики, основанного на диалоге культур, способствующего осознанию своего места в поликультурном мире;</w:t>
            </w:r>
            <w:r>
              <w:rPr>
                <w:lang w:eastAsia="ar-SA"/>
              </w:rPr>
            </w:r>
          </w:p>
          <w:p>
            <w:pPr>
              <w:numPr>
                <w:ilvl w:val="0"/>
                <w:numId w:val="18"/>
              </w:numPr>
              <w:ind w:left="0" w:firstLine="567"/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совершенствование языковой и читательской культуры как средства взаимодействия между людьми и познания мира; языковое и речевое развитие человека, включая понимание языка социально-экономической и политической коммуникации;</w:t>
            </w:r>
            <w:r>
              <w:rPr>
                <w:lang w:eastAsia="ar-SA"/>
              </w:rPr>
            </w:r>
          </w:p>
          <w:p>
            <w:pPr>
              <w:numPr>
                <w:ilvl w:val="0"/>
                <w:numId w:val="18"/>
              </w:numPr>
              <w:ind w:left="0" w:firstLine="567"/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  <w:r>
              <w:rPr>
                <w:lang w:eastAsia="ar-SA"/>
              </w:rPr>
            </w:r>
          </w:p>
          <w:p>
            <w:pPr>
              <w:numPr>
                <w:ilvl w:val="0"/>
                <w:numId w:val="18"/>
              </w:numPr>
              <w:ind w:left="0" w:firstLine="567"/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мотивация к познанию и творчеству, обучению и самообучению на протяжении всей жизни, интерес к изучению социальных и гуманитарных дисциплин.</w:t>
            </w:r>
            <w:r>
              <w:rPr>
                <w:lang w:eastAsia="ar-SA"/>
              </w:rPr>
            </w:r>
          </w:p>
          <w:p>
            <w:pPr>
              <w:ind w:firstLine="567"/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В процессе достижения личностных результатов освоения обучающимися программы среднего общего образования (на базовом уровне) у них совершенствуется эмоциональный интеллект, предполагающий </w:t>
            </w:r>
            <w:r>
              <w:rPr>
                <w:lang w:eastAsia="ar-SA"/>
              </w:rPr>
              <w:t xml:space="preserve">сформированность</w:t>
            </w:r>
            <w:r>
              <w:rPr>
                <w:lang w:eastAsia="ar-SA"/>
              </w:rPr>
              <w:t xml:space="preserve">:</w:t>
            </w:r>
            <w:r>
              <w:rPr>
                <w:lang w:eastAsia="ar-SA"/>
              </w:rPr>
            </w:r>
          </w:p>
          <w:p>
            <w:pPr>
              <w:numPr>
                <w:ilvl w:val="0"/>
                <w:numId w:val="19"/>
              </w:numPr>
              <w:ind w:left="0" w:firstLine="567"/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самосознания, включающего способность понимать свое эмоциональное состояние, видеть направления развития собственной эмоциональной сферы, быть уверенным в себе в межличностном взаимодействии и при принятии решений;</w:t>
            </w:r>
            <w:r>
              <w:rPr>
                <w:lang w:eastAsia="ar-SA"/>
              </w:rPr>
            </w:r>
          </w:p>
          <w:p>
            <w:pPr>
              <w:numPr>
                <w:ilvl w:val="0"/>
                <w:numId w:val="19"/>
              </w:numPr>
              <w:ind w:left="0" w:firstLine="567"/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саморегулирования, включающего самоконтроль, умение принимать ответственность за свое поведение, способность адаптироваться к эмоциональным изменениям и проявлять гибкость, быть открытым новому;</w:t>
            </w:r>
            <w:r>
              <w:rPr>
                <w:lang w:eastAsia="ar-SA"/>
              </w:rPr>
            </w:r>
          </w:p>
          <w:p>
            <w:pPr>
              <w:numPr>
                <w:ilvl w:val="0"/>
                <w:numId w:val="19"/>
              </w:numPr>
              <w:ind w:left="0" w:firstLine="567"/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  <w:r>
              <w:rPr>
                <w:lang w:eastAsia="ar-SA"/>
              </w:rPr>
            </w:r>
          </w:p>
          <w:p>
            <w:pPr>
              <w:numPr>
                <w:ilvl w:val="0"/>
                <w:numId w:val="19"/>
              </w:numPr>
              <w:ind w:left="0" w:firstLine="567"/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готовность и способность овладевать новыми социальными практиками, осваивать типичные социальные роли;</w:t>
            </w:r>
            <w:r>
              <w:rPr>
                <w:lang w:eastAsia="ar-SA"/>
              </w:rPr>
            </w:r>
          </w:p>
          <w:p>
            <w:pPr>
              <w:numPr>
                <w:ilvl w:val="0"/>
                <w:numId w:val="19"/>
              </w:numPr>
              <w:ind w:left="0" w:firstLine="567"/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эмпатии</w:t>
            </w:r>
            <w:r>
              <w:rPr>
                <w:lang w:eastAsia="ar-SA"/>
              </w:rPr>
              <w:t xml:space="preserve"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  <w:r>
              <w:rPr>
                <w:lang w:eastAsia="ar-SA"/>
              </w:rPr>
            </w:r>
          </w:p>
          <w:p>
            <w:pPr>
              <w:numPr>
                <w:ilvl w:val="0"/>
                <w:numId w:val="19"/>
              </w:numPr>
              <w:ind w:left="0" w:firstLine="567"/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социальных навыков, включающих способность выстраивать отношения с другими </w:t>
            </w:r>
            <w:r>
              <w:rPr>
                <w:lang w:eastAsia="ar-SA"/>
              </w:rPr>
              <w:t xml:space="preserve">людьми, заботиться, проявлять интерес и разрешать конфликты.</w:t>
            </w:r>
            <w:r>
              <w:rPr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auto"/>
            <w:tcW w:w="3966" w:type="dxa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auto"/>
            <w:tcW w:w="4412" w:type="dxa"/>
            <w:textDirection w:val="lrTb"/>
            <w:noWrap w:val="false"/>
          </w:tcPr>
          <w:p>
            <w:pPr>
              <w:spacing w:line="276" w:lineRule="auto"/>
              <w:rPr>
                <w:lang w:eastAsia="ar-SA"/>
              </w:rPr>
            </w:pPr>
            <w:r/>
            <w:bookmarkStart w:id="4" w:name="_Toc118236760"/>
            <w:r>
              <w:rPr>
                <w:lang w:eastAsia="ar-SA"/>
              </w:rPr>
              <w:t xml:space="preserve">- владеть умениями применять полученные знания при анализе </w:t>
            </w:r>
            <w:r>
              <w:rPr>
                <w:lang w:eastAsia="ar-SA"/>
              </w:rPr>
              <w:t xml:space="preserve">информации, полученной из источников разного типа, включая официальные публикации на </w:t>
            </w:r>
            <w:r>
              <w:rPr>
                <w:lang w:eastAsia="ar-SA"/>
              </w:rPr>
              <w:t xml:space="preserve">интернет-ресурсах</w:t>
            </w:r>
            <w:r>
              <w:rPr>
                <w:lang w:eastAsia="ar-SA"/>
              </w:rPr>
              <w:t xml:space="preserve"> государственных органов, нормативные правовые акты, государственные документы стратегического характера, публикации в средствах массовой информации;</w:t>
            </w:r>
            <w:bookmarkEnd w:id="4"/>
            <w:r/>
            <w:r>
              <w:rPr>
                <w:lang w:eastAsia="ar-SA"/>
              </w:rPr>
            </w:r>
          </w:p>
        </w:tc>
      </w:tr>
    </w:tbl>
    <w:p>
      <w:pPr>
        <w:ind w:right="-185" w:firstLine="567"/>
        <w:jc w:val="both"/>
        <w:spacing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right="-185" w:firstLine="567"/>
        <w:jc w:val="both"/>
        <w:spacing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right="-185" w:firstLine="567"/>
        <w:jc w:val="both"/>
        <w:spacing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spacing w:line="276" w:lineRule="auto"/>
        <w:rPr>
          <w:sz w:val="28"/>
          <w:szCs w:val="28"/>
        </w:rPr>
        <w:sectPr>
          <w:footnotePr/>
          <w:endnotePr/>
          <w:type w:val="nextPage"/>
          <w:pgSz w:w="16838" w:h="11906" w:orient="landscape"/>
          <w:pgMar w:top="851" w:right="1134" w:bottom="1701" w:left="1134" w:header="709" w:footer="709" w:gutter="0"/>
          <w:cols w:num="1" w:sep="0" w:space="720" w:equalWidth="1"/>
          <w:docGrid w:linePitch="360"/>
        </w:sect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center"/>
        <w:keepNext/>
        <w:spacing w:after="120"/>
      </w:pPr>
      <w:r/>
      <w:bookmarkStart w:id="5" w:name="_Toc152334663"/>
      <w:r/>
      <w:bookmarkStart w:id="6" w:name="_Toc156294569"/>
      <w:r/>
      <w:bookmarkStart w:id="7" w:name="_Toc156825291"/>
      <w:r/>
      <w:bookmarkEnd w:id="5"/>
      <w:r/>
      <w:bookmarkEnd w:id="6"/>
      <w:r>
        <w:rPr>
          <w:b/>
          <w:bCs/>
          <w:color w:val="000000"/>
        </w:rPr>
        <w:t xml:space="preserve">2. Структура и содержание </w:t>
      </w:r>
      <w:bookmarkEnd w:id="7"/>
      <w:r>
        <w:rPr>
          <w:b/>
          <w:bCs/>
          <w:color w:val="000000"/>
        </w:rPr>
        <w:t xml:space="preserve">ДИСЦИПЛИНЫ</w:t>
      </w:r>
      <w:r/>
    </w:p>
    <w:p>
      <w:pPr>
        <w:ind w:firstLine="709"/>
        <w:spacing w:after="120" w:line="273" w:lineRule="auto"/>
      </w:pPr>
      <w:r/>
      <w:bookmarkStart w:id="8" w:name="_Toc152334664"/>
      <w:r/>
      <w:bookmarkStart w:id="9" w:name="_Toc156294570"/>
      <w:r/>
      <w:bookmarkStart w:id="10" w:name="_Toc156825292"/>
      <w:r/>
      <w:bookmarkEnd w:id="8"/>
      <w:r/>
      <w:bookmarkEnd w:id="9"/>
      <w:r>
        <w:rPr>
          <w:b/>
          <w:bCs/>
          <w:color w:val="000000"/>
        </w:rPr>
        <w:t xml:space="preserve">2.1. Трудоемкость освоения </w:t>
      </w:r>
      <w:bookmarkEnd w:id="10"/>
      <w:r>
        <w:rPr>
          <w:b/>
          <w:bCs/>
          <w:color w:val="000000"/>
        </w:rPr>
        <w:t xml:space="preserve">дисциплины </w:t>
      </w:r>
      <w:r/>
    </w:p>
    <w:p>
      <w:pPr>
        <w:ind w:left="-180"/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0"/>
          <w:szCs w:val="20"/>
          <w:u w:val="single"/>
          <w:lang w:eastAsia="en-US"/>
        </w:rPr>
      </w:pPr>
      <w:r>
        <w:rPr>
          <w:sz w:val="20"/>
          <w:szCs w:val="20"/>
          <w:u w:val="single"/>
          <w:lang w:eastAsia="en-US"/>
        </w:rPr>
      </w:r>
      <w:r>
        <w:rPr>
          <w:sz w:val="20"/>
          <w:szCs w:val="20"/>
          <w:u w:val="single"/>
          <w:lang w:eastAsia="en-US"/>
        </w:rPr>
      </w:r>
    </w:p>
    <w:tbl>
      <w:tblPr>
        <w:tblW w:w="5000" w:type="pct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ook w:val="01E0" w:firstRow="1" w:lastRow="1" w:firstColumn="1" w:lastColumn="1" w:noHBand="0" w:noVBand="0"/>
      </w:tblPr>
      <w:tblGrid>
        <w:gridCol w:w="7545"/>
        <w:gridCol w:w="2025"/>
      </w:tblGrid>
      <w:tr>
        <w:tblPrEx/>
        <w:trPr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942" w:type="pct"/>
            <w:vAlign w:val="center"/>
            <w:textDirection w:val="lrTb"/>
            <w:noWrap w:val="false"/>
          </w:tcPr>
          <w:p>
            <w:pPr>
              <w:pStyle w:val="938"/>
              <w:jc w:val="center"/>
              <w:spacing w:before="0" w:beforeAutospacing="0" w:after="0" w:afterAutospacing="0"/>
            </w:pPr>
            <w:r/>
            <w:bookmarkStart w:id="11" w:name="_Hlk152333186"/>
            <w:r>
              <w:rPr>
                <w:b/>
                <w:bCs/>
                <w:color w:val="000000"/>
              </w:rPr>
              <w:t xml:space="preserve">Наименование составных частей дисциплины</w:t>
            </w:r>
            <w:bookmarkEnd w:id="11"/>
            <w:r/>
            <w:r/>
          </w:p>
          <w:p>
            <w:pPr>
              <w:ind w:firstLine="709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058" w:type="pct"/>
            <w:vAlign w:val="center"/>
            <w:textDirection w:val="lrTb"/>
            <w:noWrap w:val="false"/>
          </w:tcPr>
          <w:p>
            <w:pPr>
              <w:rPr>
                <w:b/>
                <w:iCs/>
              </w:rPr>
            </w:pPr>
            <w:r>
              <w:rPr>
                <w:b/>
                <w:iCs/>
              </w:rPr>
              <w:t xml:space="preserve">Объем в часах</w:t>
            </w:r>
            <w:r>
              <w:rPr>
                <w:b/>
                <w:iCs/>
              </w:rPr>
            </w:r>
          </w:p>
        </w:tc>
      </w:tr>
      <w:tr>
        <w:tblPrEx/>
        <w:trPr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942" w:type="pct"/>
            <w:vAlign w:val="center"/>
            <w:textDirection w:val="lrTb"/>
            <w:noWrap w:val="false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Объем образовательной программы</w:t>
            </w:r>
            <w:r>
              <w:rPr>
                <w:b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058" w:type="pct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148</w:t>
            </w:r>
            <w:r>
              <w:rPr>
                <w:b/>
                <w:bCs/>
                <w:iCs/>
              </w:rPr>
            </w:r>
          </w:p>
        </w:tc>
      </w:tr>
      <w:tr>
        <w:tblPrEx/>
        <w:trPr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942" w:type="pct"/>
            <w:vAlign w:val="center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  <w:t xml:space="preserve">Самостоятельная работа </w:t>
            </w:r>
            <w:r>
              <w:rPr>
                <w:b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058" w:type="pct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</w:p>
        </w:tc>
      </w:tr>
      <w:tr>
        <w:tblPrEx/>
        <w:trPr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942" w:type="pct"/>
            <w:vAlign w:val="center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  <w:t xml:space="preserve">Обязательная аудиторная нагрузка </w:t>
            </w:r>
            <w:r>
              <w:rPr>
                <w:b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058" w:type="pct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134</w:t>
            </w:r>
            <w:r>
              <w:rPr>
                <w:b/>
                <w:bCs/>
                <w:iCs/>
              </w:rPr>
            </w:r>
          </w:p>
        </w:tc>
      </w:tr>
      <w:tr>
        <w:tblPrEx/>
        <w:trPr>
          <w:trHeight w:val="33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tcW w:w="3942" w:type="pct"/>
            <w:vAlign w:val="center"/>
            <w:textDirection w:val="lrTb"/>
            <w:noWrap w:val="false"/>
          </w:tcPr>
          <w:p>
            <w:pPr>
              <w:ind w:firstLine="709"/>
              <w:rPr>
                <w:iCs/>
              </w:rPr>
            </w:pPr>
            <w:r>
              <w:t xml:space="preserve">в т. ч.:</w:t>
            </w:r>
            <w:r>
              <w:rPr>
                <w:iCs/>
              </w:rPr>
            </w:r>
          </w:p>
        </w:tc>
        <w:tc>
          <w:tcPr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tcW w:w="1058" w:type="pct"/>
            <w:vAlign w:val="center"/>
            <w:textDirection w:val="lrTb"/>
            <w:noWrap w:val="false"/>
          </w:tcPr>
          <w:p>
            <w:pPr>
              <w:jc w:val="center"/>
              <w:rPr>
                <w:iCs/>
              </w:rPr>
            </w:pPr>
            <w:r>
              <w:rPr>
                <w:iCs/>
              </w:rPr>
            </w:r>
            <w:r>
              <w:rPr>
                <w:iCs/>
              </w:rPr>
            </w:r>
          </w:p>
        </w:tc>
      </w:tr>
      <w:tr>
        <w:tblPrEx/>
        <w:trPr>
          <w:trHeight w:val="33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tcW w:w="3942" w:type="pct"/>
            <w:vAlign w:val="center"/>
            <w:textDirection w:val="lrTb"/>
            <w:noWrap w:val="false"/>
          </w:tcPr>
          <w:p>
            <w:pPr>
              <w:ind w:firstLine="731"/>
              <w:rPr>
                <w:b/>
                <w:i/>
              </w:rPr>
            </w:pPr>
            <w:r>
              <w:rPr>
                <w:b/>
                <w:i/>
              </w:rPr>
              <w:t xml:space="preserve">1. Основное содержание </w:t>
            </w:r>
            <w:r>
              <w:rPr>
                <w:b/>
                <w:i/>
              </w:rPr>
            </w:r>
          </w:p>
        </w:tc>
        <w:tc>
          <w:tcPr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tcW w:w="1058" w:type="pct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78</w:t>
            </w:r>
            <w:r>
              <w:rPr>
                <w:b/>
                <w:bCs/>
              </w:rPr>
            </w:r>
          </w:p>
        </w:tc>
      </w:tr>
      <w:tr>
        <w:tblPrEx/>
        <w:trPr>
          <w:trHeight w:val="33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tcW w:w="3942" w:type="pct"/>
            <w:vAlign w:val="center"/>
            <w:textDirection w:val="lrTb"/>
            <w:noWrap w:val="false"/>
          </w:tcPr>
          <w:p>
            <w:r>
              <w:t xml:space="preserve">в т. ч.:</w:t>
            </w:r>
            <w:r/>
          </w:p>
        </w:tc>
        <w:tc>
          <w:tcPr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tcW w:w="1058" w:type="pct"/>
            <w:vAlign w:val="center"/>
            <w:textDirection w:val="lrTb"/>
            <w:noWrap w:val="false"/>
          </w:tcPr>
          <w:p>
            <w:pPr>
              <w:jc w:val="center"/>
            </w:pPr>
            <w:r/>
            <w:r/>
          </w:p>
        </w:tc>
      </w:tr>
      <w:tr>
        <w:tblPrEx/>
        <w:trPr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942" w:type="pct"/>
            <w:vAlign w:val="center"/>
            <w:textDirection w:val="lrTb"/>
            <w:noWrap w:val="false"/>
          </w:tcPr>
          <w:p>
            <w:pPr>
              <w:ind w:firstLine="709"/>
            </w:pPr>
            <w:r>
              <w:t xml:space="preserve">теоретическое обучение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058" w:type="pct"/>
            <w:vAlign w:val="center"/>
            <w:textDirection w:val="lrTb"/>
            <w:noWrap w:val="false"/>
          </w:tcPr>
          <w:p>
            <w:pPr>
              <w:jc w:val="center"/>
              <w:rPr>
                <w:iCs/>
              </w:rPr>
            </w:pPr>
            <w:r>
              <w:rPr>
                <w:iCs/>
              </w:rPr>
              <w:t xml:space="preserve">42</w:t>
            </w:r>
            <w:r>
              <w:rPr>
                <w:iCs/>
              </w:rPr>
            </w:r>
          </w:p>
        </w:tc>
      </w:tr>
      <w:tr>
        <w:tblPrEx/>
        <w:trPr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942" w:type="pct"/>
            <w:vAlign w:val="center"/>
            <w:textDirection w:val="lrTb"/>
            <w:noWrap w:val="false"/>
          </w:tcPr>
          <w:p>
            <w:pPr>
              <w:ind w:firstLine="709"/>
            </w:pPr>
            <w:r>
              <w:t xml:space="preserve">практические занятия</w:t>
            </w:r>
            <w:r>
              <w:rPr>
                <w:i/>
              </w:rPr>
              <w:t xml:space="preserve"> 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058" w:type="pct"/>
            <w:vAlign w:val="center"/>
            <w:textDirection w:val="lrTb"/>
            <w:noWrap w:val="false"/>
          </w:tcPr>
          <w:p>
            <w:pPr>
              <w:jc w:val="center"/>
              <w:rPr>
                <w:iCs/>
              </w:rPr>
            </w:pPr>
            <w:r>
              <w:rPr>
                <w:iCs/>
              </w:rPr>
              <w:t xml:space="preserve">36</w:t>
            </w:r>
            <w:r>
              <w:rPr>
                <w:iCs/>
              </w:rPr>
            </w:r>
          </w:p>
        </w:tc>
      </w:tr>
      <w:tr>
        <w:tblPrEx/>
        <w:trPr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942" w:type="pct"/>
            <w:vAlign w:val="center"/>
            <w:textDirection w:val="lrTb"/>
            <w:noWrap w:val="false"/>
          </w:tcPr>
          <w:p>
            <w:pPr>
              <w:numPr>
                <w:ilvl w:val="0"/>
                <w:numId w:val="7"/>
              </w:numPr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 ориентированное содержание</w:t>
            </w:r>
            <w:r>
              <w:rPr>
                <w:b/>
                <w:i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058" w:type="pct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56</w:t>
            </w:r>
            <w:r>
              <w:rPr>
                <w:b/>
                <w:bCs/>
                <w:iCs/>
              </w:rPr>
            </w:r>
          </w:p>
        </w:tc>
      </w:tr>
      <w:tr>
        <w:tblPrEx/>
        <w:trPr>
          <w:trHeight w:val="490"/>
        </w:trPr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000" w:type="pct"/>
            <w:vAlign w:val="center"/>
            <w:textDirection w:val="lrTb"/>
            <w:noWrap w:val="false"/>
          </w:tcPr>
          <w:p>
            <w:pPr>
              <w:rPr>
                <w:iCs/>
              </w:rPr>
            </w:pPr>
            <w:r>
              <w:t xml:space="preserve">в т. ч.:</w:t>
            </w:r>
            <w:r>
              <w:rPr>
                <w:iCs/>
              </w:rPr>
            </w:r>
          </w:p>
        </w:tc>
      </w:tr>
      <w:tr>
        <w:tblPrEx/>
        <w:trPr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942" w:type="pct"/>
            <w:vAlign w:val="center"/>
            <w:textDirection w:val="lrTb"/>
            <w:noWrap w:val="false"/>
          </w:tcPr>
          <w:p>
            <w:pPr>
              <w:ind w:firstLine="709"/>
            </w:pPr>
            <w:r>
              <w:t xml:space="preserve">теоретическое обучение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05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 xml:space="preserve">32</w:t>
            </w:r>
            <w:r>
              <w:rPr>
                <w:bCs/>
                <w:iCs/>
              </w:rPr>
            </w:r>
          </w:p>
        </w:tc>
      </w:tr>
      <w:tr>
        <w:tblPrEx/>
        <w:trPr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942" w:type="pct"/>
            <w:vAlign w:val="center"/>
            <w:textDirection w:val="lrTb"/>
            <w:noWrap w:val="false"/>
          </w:tcPr>
          <w:p>
            <w:r>
              <w:t xml:space="preserve">            практические занятия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058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 xml:space="preserve">24</w:t>
            </w:r>
            <w:r>
              <w:rPr>
                <w:bCs/>
                <w:iCs/>
              </w:rPr>
            </w:r>
          </w:p>
        </w:tc>
      </w:tr>
      <w:tr>
        <w:tblPrEx/>
        <w:trPr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942" w:type="pct"/>
            <w:vAlign w:val="center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  <w:t xml:space="preserve">Индивидуальный проект</w:t>
            </w:r>
            <w:r>
              <w:rPr>
                <w:b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058" w:type="pct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39</w:t>
            </w:r>
            <w:r>
              <w:rPr>
                <w:b/>
                <w:bCs/>
                <w:iCs/>
              </w:rPr>
            </w:r>
          </w:p>
        </w:tc>
      </w:tr>
      <w:tr>
        <w:tblPrEx/>
        <w:trPr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942" w:type="pct"/>
            <w:vAlign w:val="center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  <w:t xml:space="preserve">Консультации </w:t>
            </w:r>
            <w:r>
              <w:rPr>
                <w:b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058" w:type="pct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10</w:t>
            </w:r>
            <w:r>
              <w:rPr>
                <w:b/>
                <w:bCs/>
                <w:iCs/>
              </w:rPr>
            </w:r>
          </w:p>
        </w:tc>
      </w:tr>
      <w:tr>
        <w:tblPrEx/>
        <w:trPr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942" w:type="pct"/>
            <w:vAlign w:val="center"/>
            <w:textDirection w:val="lrTb"/>
            <w:noWrap w:val="false"/>
          </w:tcPr>
          <w:p>
            <w:r>
              <w:rPr>
                <w:b/>
                <w:iCs/>
              </w:rPr>
              <w:t xml:space="preserve">Промежуточная аттестация  в форме экзамена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058" w:type="pct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4</w:t>
            </w:r>
            <w:r>
              <w:rPr>
                <w:b/>
                <w:bCs/>
                <w:iCs/>
              </w:rPr>
            </w:r>
          </w:p>
        </w:tc>
      </w:tr>
    </w:tbl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rPr>
          <w:b/>
          <w:sz w:val="28"/>
          <w:szCs w:val="28"/>
        </w:rPr>
        <w:sectPr>
          <w:footnotePr/>
          <w:endnotePr/>
          <w:type w:val="nextPage"/>
          <w:pgSz w:w="11906" w:h="16838" w:orient="portrait"/>
          <w:pgMar w:top="1134" w:right="851" w:bottom="1134" w:left="1701" w:header="709" w:footer="709" w:gutter="0"/>
          <w:cols w:num="1" w:sep="0" w:space="720" w:equalWidth="1"/>
          <w:docGrid w:linePitch="360"/>
        </w:sect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938"/>
        <w:ind w:firstLine="709"/>
        <w:spacing w:before="0" w:beforeAutospacing="0" w:after="120" w:afterAutospacing="0" w:line="273" w:lineRule="auto"/>
      </w:pPr>
      <w:r/>
      <w:bookmarkStart w:id="12" w:name="_Toc156825293"/>
      <w:r>
        <w:rPr>
          <w:b/>
          <w:bCs/>
          <w:color w:val="000000"/>
        </w:rPr>
        <w:t xml:space="preserve">2.2. Содержание дисциплины</w:t>
      </w:r>
      <w:bookmarkEnd w:id="12"/>
      <w:r/>
      <w:r/>
    </w:p>
    <w:tbl>
      <w:tblPr>
        <w:tblW w:w="14790" w:type="dxa"/>
        <w:tblInd w:w="10" w:type="dxa"/>
        <w:tblLayout w:type="fixed"/>
        <w:tblLook w:val="04A0" w:firstRow="1" w:lastRow="0" w:firstColumn="1" w:lastColumn="0" w:noHBand="0" w:noVBand="1"/>
      </w:tblPr>
      <w:tblGrid>
        <w:gridCol w:w="2454"/>
        <w:gridCol w:w="8984"/>
        <w:gridCol w:w="1701"/>
        <w:gridCol w:w="1651"/>
      </w:tblGrid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2454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Наименование</w:t>
            </w:r>
            <w:r>
              <w:rPr>
                <w:b/>
                <w:bCs/>
                <w:lang w:eastAsia="ar-SA"/>
              </w:rPr>
            </w:r>
          </w:p>
          <w:p>
            <w:pPr>
              <w:jc w:val="center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 разделов и тем</w:t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8984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lang w:eastAsia="ar-SA"/>
              </w:rPr>
            </w:pPr>
            <w:r>
              <w:rPr>
                <w:rStyle w:val="939"/>
                <w:rFonts w:eastAsia="Arial"/>
                <w:b/>
                <w:bCs/>
                <w:color w:val="000000"/>
                <w:sz w:val="22"/>
                <w:szCs w:val="22"/>
              </w:rPr>
              <w:t xml:space="preserve">Содержание учебного материала, практических и лабораторных занятий</w:t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938"/>
              <w:jc w:val="center"/>
              <w:spacing w:before="0" w:beforeAutospacing="0" w:after="0" w:afterAutospacing="0"/>
            </w:pPr>
            <w:r>
              <w:rPr>
                <w:b/>
                <w:bCs/>
                <w:color w:val="000000"/>
              </w:rPr>
              <w:t xml:space="preserve">Объем, </w:t>
            </w:r>
            <w:r>
              <w:rPr>
                <w:b/>
                <w:bCs/>
                <w:color w:val="000000"/>
              </w:rPr>
              <w:t xml:space="preserve">ак</w:t>
            </w:r>
            <w:r>
              <w:rPr>
                <w:b/>
                <w:bCs/>
                <w:color w:val="000000"/>
              </w:rPr>
              <w:t xml:space="preserve">. ч. / </w:t>
            </w:r>
            <w:r>
              <w:rPr>
                <w:b/>
                <w:bCs/>
                <w:color w:val="000000"/>
              </w:rPr>
              <w:br/>
              <w:t xml:space="preserve"> в том числе </w:t>
            </w:r>
            <w:r>
              <w:rPr>
                <w:b/>
                <w:bCs/>
                <w:color w:val="000000"/>
              </w:rPr>
              <w:br/>
              <w:t xml:space="preserve"> в форме практической подготовки, </w:t>
            </w:r>
            <w:r>
              <w:rPr>
                <w:b/>
                <w:bCs/>
                <w:color w:val="000000"/>
              </w:rPr>
              <w:br/>
              <w:t xml:space="preserve"> </w:t>
            </w:r>
            <w:r>
              <w:rPr>
                <w:b/>
                <w:bCs/>
                <w:color w:val="000000"/>
              </w:rPr>
              <w:t xml:space="preserve">ак</w:t>
            </w:r>
            <w:r>
              <w:rPr>
                <w:b/>
                <w:bCs/>
                <w:color w:val="000000"/>
              </w:rPr>
              <w:t xml:space="preserve">. ч.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51" w:type="dxa"/>
            <w:textDirection w:val="lrTb"/>
            <w:noWrap w:val="false"/>
          </w:tcPr>
          <w:p>
            <w:pPr>
              <w:pStyle w:val="938"/>
              <w:jc w:val="center"/>
              <w:spacing w:before="0" w:beforeAutospacing="0" w:after="0" w:afterAutospacing="0"/>
            </w:pPr>
            <w:r>
              <w:rPr>
                <w:b/>
                <w:bCs/>
                <w:color w:val="000000"/>
              </w:rPr>
              <w:t xml:space="preserve">Коды компетенций, формированию которых способствует элемент программы</w:t>
            </w:r>
            <w:r/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2454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1</w:t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8984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 xml:space="preserve">2</w:t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 xml:space="preserve">3</w:t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51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 xml:space="preserve">4</w:t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trHeight w:val="23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1438" w:type="dxa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 xml:space="preserve">Раздел 1. Научный метод познания природ</w:t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51" w:type="dxa"/>
            <w:vMerge w:val="restart"/>
            <w:textDirection w:val="lrTb"/>
            <w:noWrap w:val="false"/>
          </w:tcPr>
          <w:p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 xml:space="preserve">ОК</w:t>
            </w:r>
            <w:r>
              <w:rPr>
                <w:bCs/>
                <w:iCs/>
              </w:rPr>
              <w:t xml:space="preserve"> 1</w:t>
            </w:r>
            <w:r>
              <w:rPr>
                <w:bCs/>
                <w:iCs/>
              </w:rPr>
              <w:t xml:space="preserve">-7, </w:t>
            </w:r>
            <w:r>
              <w:rPr>
                <w:bCs/>
                <w:iCs/>
              </w:rPr>
              <w:t xml:space="preserve">9</w:t>
            </w:r>
            <w:r>
              <w:rPr>
                <w:bCs/>
                <w:iCs/>
              </w:rPr>
            </w:r>
          </w:p>
          <w:p>
            <w:pPr>
              <w:jc w:val="center"/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</w:r>
            <w:r>
              <w:rPr>
                <w:rFonts w:eastAsia="Calibri"/>
                <w:bCs/>
                <w:lang w:eastAsia="ar-SA"/>
              </w:rPr>
            </w:r>
          </w:p>
        </w:tc>
      </w:tr>
      <w:tr>
        <w:tblPrEx/>
        <w:trPr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right w:val="none" w:color="000000" w:sz="4" w:space="0"/>
            </w:tcBorders>
            <w:tcW w:w="2454" w:type="dxa"/>
            <w:vMerge w:val="restart"/>
            <w:textDirection w:val="lrTb"/>
            <w:noWrap w:val="false"/>
          </w:tcPr>
          <w:p>
            <w:pPr>
              <w:rPr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Тема 1.1. Научный метод познания природы</w:t>
            </w:r>
            <w:r>
              <w:rPr>
                <w:lang w:eastAsia="ar-SA"/>
              </w:rPr>
            </w:r>
          </w:p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8984" w:type="dxa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 xml:space="preserve">Основное содержание</w:t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 xml:space="preserve">1</w:t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51" w:type="dxa"/>
            <w:vMerge w:val="continue"/>
            <w:textDirection w:val="lrTb"/>
            <w:noWrap w:val="false"/>
          </w:tcPr>
          <w:p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</w:r>
            <w:r>
              <w:rPr>
                <w:bCs/>
                <w:iCs/>
              </w:rPr>
            </w:r>
          </w:p>
        </w:tc>
      </w:tr>
      <w:tr>
        <w:tblPrEx/>
        <w:trPr>
          <w:cantSplit/>
          <w:trHeight w:val="2060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</w:r>
            <w:r>
              <w:rPr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8984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Теоретическое обучение</w:t>
            </w:r>
            <w:r>
              <w:rPr>
                <w:b/>
                <w:i/>
                <w:lang w:eastAsia="ar-SA"/>
              </w:rPr>
            </w:r>
          </w:p>
          <w:p>
            <w:pPr>
              <w:jc w:val="both"/>
              <w:rPr>
                <w:b/>
                <w:bCs/>
                <w:lang w:eastAsia="ar-SA"/>
              </w:rPr>
            </w:pPr>
            <w:r>
              <w:rPr>
                <w:lang w:eastAsia="ar-SA"/>
              </w:rPr>
              <w:t xml:space="preserve">1.Физика – фундаментальная наука о природе. Научный метод познания мира. Взаимосвязь между физикой и другими естественными </w:t>
            </w:r>
            <w:r>
              <w:rPr>
                <w:lang w:eastAsia="ar-SA"/>
              </w:rPr>
              <w:t xml:space="preserve">науками. Методы научного исследования физических явлений. Погрешности измерений физических величин. Моделирование явлений и процессов природы. Закономерность и случайность. Границы применимости физического закона. Физические теории и принцип соответствия. </w:t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60"/>
              <w:rPr>
                <w:b/>
                <w:bCs/>
                <w:lang w:eastAsia="ar-SA"/>
              </w:rPr>
            </w:pPr>
            <w:r>
              <w:rPr>
                <w:lang w:eastAsia="ar-SA"/>
              </w:rPr>
              <w:t xml:space="preserve">1</w:t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51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</w:r>
            <w:r>
              <w:rPr>
                <w:rFonts w:eastAsia="Calibri"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8984" w:type="dxa"/>
            <w:textDirection w:val="lrTb"/>
            <w:noWrap w:val="false"/>
          </w:tcPr>
          <w:p>
            <w:pPr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 xml:space="preserve">Профессионально ориентированное содержание</w:t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60"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 xml:space="preserve">4</w:t>
            </w:r>
            <w:r>
              <w:rPr>
                <w:b/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51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</w:r>
            <w:r>
              <w:rPr>
                <w:rFonts w:eastAsia="Calibri"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8984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Теоретическое обучение</w:t>
            </w:r>
            <w:r>
              <w:rPr>
                <w:b/>
                <w:i/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2-3. Роль и место физики в формировании современной научной картины мира, в практической деятельности людей. </w:t>
            </w:r>
            <w:r>
              <w:rPr>
                <w:i/>
                <w:iCs/>
                <w:lang w:eastAsia="ar-SA"/>
              </w:rPr>
              <w:t xml:space="preserve">Физика и культура.</w:t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2</w:t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51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</w:r>
            <w:r>
              <w:rPr>
                <w:rFonts w:eastAsia="Calibri"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bottom w:val="single" w:color="auto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W w:w="8984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  <w:r>
              <w:rPr>
                <w:b/>
                <w:i/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4-5.Роль и место физики в формировании современной научной картины мира, в практической деятельности людей</w:t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2</w:t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651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</w:r>
            <w:r>
              <w:rPr>
                <w:rFonts w:eastAsia="Calibri"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438" w:type="dxa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 xml:space="preserve">Раздел 2. Механика</w:t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51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</w:r>
            <w:r>
              <w:rPr>
                <w:rFonts w:eastAsia="Calibri"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top w:val="single" w:color="auto" w:sz="4" w:space="0"/>
              <w:left w:val="single" w:color="000000" w:sz="4" w:space="0"/>
              <w:right w:val="none" w:color="000000" w:sz="4" w:space="0"/>
            </w:tcBorders>
            <w:tcW w:w="2454" w:type="dxa"/>
            <w:vMerge w:val="restart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Тема 2.1 </w:t>
            </w:r>
            <w:r>
              <w:rPr>
                <w:b/>
                <w:bCs/>
                <w:lang w:eastAsia="ar-SA"/>
              </w:rPr>
              <w:t xml:space="preserve">Кинематика </w:t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top w:val="single" w:color="auto" w:sz="4" w:space="0"/>
              <w:left w:val="single" w:color="000000" w:sz="4" w:space="0"/>
              <w:right w:val="single" w:color="auto" w:sz="4" w:space="0"/>
            </w:tcBorders>
            <w:tcW w:w="8984" w:type="dxa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 xml:space="preserve">Основное содержание</w:t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5</w:t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51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</w:r>
            <w:r>
              <w:rPr>
                <w:rFonts w:eastAsia="Calibri"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8984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Теоретическое обучение</w:t>
            </w:r>
            <w:r>
              <w:rPr>
                <w:b/>
                <w:i/>
                <w:lang w:eastAsia="ar-SA"/>
              </w:rPr>
            </w:r>
          </w:p>
          <w:p>
            <w:pPr>
              <w:jc w:val="both"/>
            </w:pPr>
            <w:r>
              <w:t xml:space="preserve">6.Предмет и задачи классической механики. Кинематические характеристики механического движения. Модели тел и движений. </w:t>
            </w:r>
            <w:r/>
          </w:p>
          <w:p>
            <w:pPr>
              <w:jc w:val="both"/>
            </w:pPr>
            <w:r>
              <w:t xml:space="preserve">7-8.Равноускоренное прямолинейное движение, свободное падение, движение тела, брошенного под углом к горизонту. </w:t>
            </w:r>
            <w:r/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3</w:t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51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 xml:space="preserve">ОК</w:t>
            </w:r>
            <w:r>
              <w:rPr>
                <w:bCs/>
                <w:iCs/>
              </w:rPr>
              <w:t xml:space="preserve"> 1-7, 9</w:t>
            </w:r>
            <w:r>
              <w:rPr>
                <w:bCs/>
                <w:iCs/>
              </w:rPr>
            </w:r>
          </w:p>
          <w:p>
            <w:pPr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</w:r>
            <w:r>
              <w:rPr>
                <w:rFonts w:eastAsia="Calibri"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8984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  <w:r>
              <w:rPr>
                <w:b/>
                <w:i/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9-10. Измерение ускорения свободного падения (цифровая лаборатория)</w:t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2</w:t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51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</w:r>
            <w:r>
              <w:rPr>
                <w:rFonts w:eastAsia="Calibri"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8984" w:type="dxa"/>
            <w:textDirection w:val="lrTb"/>
            <w:noWrap w:val="false"/>
          </w:tcPr>
          <w:p>
            <w:pPr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 xml:space="preserve">Профессионально ориентированное содержание</w:t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60"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 xml:space="preserve">4</w:t>
            </w:r>
            <w:r>
              <w:rPr>
                <w:b/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51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</w:r>
            <w:r>
              <w:rPr>
                <w:rFonts w:eastAsia="Calibri"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8984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Теоретическое обучение</w:t>
            </w:r>
            <w:r>
              <w:rPr>
                <w:b/>
                <w:i/>
                <w:lang w:eastAsia="ar-SA"/>
              </w:rPr>
            </w:r>
          </w:p>
          <w:p>
            <w:pPr>
              <w:jc w:val="both"/>
              <w:rPr>
                <w:iCs/>
              </w:rPr>
            </w:pPr>
            <w:r>
              <w:rPr>
                <w:lang w:eastAsia="ar-SA"/>
              </w:rPr>
              <w:t xml:space="preserve">11. </w:t>
            </w:r>
            <w:r>
              <w:t xml:space="preserve">Движение точки по окружности. </w:t>
            </w:r>
            <w:r>
              <w:rPr>
                <w:iCs/>
              </w:rPr>
              <w:t xml:space="preserve">Поступательное и вращательное движение твердого тела.</w:t>
            </w:r>
            <w:r>
              <w:rPr>
                <w:iCs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iCs/>
              </w:rPr>
              <w:t xml:space="preserve">12.</w:t>
            </w:r>
            <w:r>
              <w:rPr>
                <w:i/>
                <w:iCs/>
              </w:rPr>
              <w:t xml:space="preserve"> </w:t>
            </w:r>
            <w:r>
              <w:rPr>
                <w:lang w:eastAsia="ar-SA"/>
              </w:rPr>
              <w:t xml:space="preserve">Технические устройства и технологические процессы в профессиональной деятельности: спидометр, движение снарядов, цепные, шестерёнчатые и ремённые передачи, скоростные лифты</w:t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2</w:t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51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 xml:space="preserve">ОК</w:t>
            </w:r>
            <w:r>
              <w:rPr>
                <w:bCs/>
                <w:iCs/>
              </w:rPr>
              <w:t xml:space="preserve"> 1-7, 9</w:t>
            </w:r>
            <w:r>
              <w:rPr>
                <w:bCs/>
                <w:iCs/>
              </w:rPr>
            </w:r>
          </w:p>
          <w:p>
            <w:pPr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</w:r>
            <w:r>
              <w:rPr>
                <w:rFonts w:eastAsia="Calibri"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8984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  <w:r>
              <w:rPr>
                <w:b/>
                <w:i/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13-14. Устройства и принципа действия спидометра, цепных,</w:t>
            </w:r>
            <w:r>
              <w:t xml:space="preserve"> </w:t>
            </w:r>
            <w:r>
              <w:rPr>
                <w:lang w:eastAsia="ar-SA"/>
              </w:rPr>
              <w:t xml:space="preserve">шестерёнчатых и ремённых передач, скоростных лифтов.</w:t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2</w:t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51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</w:r>
            <w:r>
              <w:rPr>
                <w:rFonts w:eastAsia="Calibri"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restart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Тема 2.2</w:t>
            </w:r>
            <w:r>
              <w:rPr>
                <w:spacing w:val="2"/>
                <w:lang w:eastAsia="ar-SA"/>
              </w:rPr>
              <w:t xml:space="preserve"> </w:t>
            </w:r>
            <w:r>
              <w:rPr>
                <w:b/>
                <w:bCs/>
                <w:lang w:eastAsia="ar-SA"/>
              </w:rPr>
              <w:t xml:space="preserve">Законы сохранения в механике</w:t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8984" w:type="dxa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 xml:space="preserve">Основное содержание</w:t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60"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 xml:space="preserve">5</w:t>
            </w:r>
            <w:r>
              <w:rPr>
                <w:b/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51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</w:r>
            <w:r>
              <w:rPr>
                <w:rFonts w:eastAsia="Calibri"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8984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Теоретическое обучение</w:t>
            </w:r>
            <w:r>
              <w:rPr>
                <w:b/>
                <w:i/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15. Импульс силы. Закон изменения и сохранения импульса. Работа силы.</w:t>
            </w:r>
            <w:r>
              <w:rPr>
                <w:lang w:eastAsia="ar-SA"/>
              </w:rPr>
            </w:r>
          </w:p>
          <w:p>
            <w:pPr>
              <w:jc w:val="both"/>
              <w:rPr>
                <w:b/>
                <w:bCs/>
                <w:lang w:eastAsia="ar-SA"/>
              </w:rPr>
            </w:pPr>
            <w:r>
              <w:rPr>
                <w:lang w:eastAsia="ar-SA"/>
              </w:rPr>
              <w:t xml:space="preserve">16-17. Равновесие материальной точки и твердого тела. Условия равновесия твердого тела в инерциальной системе отсчета. Момент силы. Равновесие жидкости и газа. Движение жидкостей и газов. </w:t>
            </w:r>
            <w:r>
              <w:rPr>
                <w:i/>
                <w:iCs/>
                <w:lang w:eastAsia="ar-SA"/>
              </w:rPr>
              <w:t xml:space="preserve">Закон сохранения энергии в динамике жидкости и газа.</w:t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3</w:t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51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 xml:space="preserve">ОК</w:t>
            </w:r>
            <w:r>
              <w:rPr>
                <w:bCs/>
                <w:iCs/>
              </w:rPr>
              <w:t xml:space="preserve"> 1-7, 9</w:t>
            </w:r>
            <w:r>
              <w:rPr>
                <w:bCs/>
                <w:iCs/>
              </w:rPr>
            </w:r>
          </w:p>
          <w:p>
            <w:pPr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</w:r>
            <w:r>
              <w:rPr>
                <w:rFonts w:eastAsia="Calibri"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8984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  <w:r>
              <w:rPr>
                <w:b/>
                <w:i/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18-19. Закон сохранения энергии при колебании груза на нити (цифровая лаборатория)</w:t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2</w:t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51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</w:r>
            <w:r>
              <w:rPr>
                <w:rFonts w:eastAsia="Calibri"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8984" w:type="dxa"/>
            <w:textDirection w:val="lrTb"/>
            <w:noWrap w:val="false"/>
          </w:tcPr>
          <w:p>
            <w:pPr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 xml:space="preserve">Профессионально ориентированное содержание</w:t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60"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 xml:space="preserve">3</w:t>
            </w:r>
            <w:r>
              <w:rPr>
                <w:b/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51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</w:r>
            <w:r>
              <w:rPr>
                <w:rFonts w:eastAsia="Calibri"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8984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Теоретическое обучение</w:t>
            </w:r>
            <w:r>
              <w:rPr>
                <w:b/>
                <w:i/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20. Закон изменения и сохранения энергии.</w:t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1</w:t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51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</w:r>
            <w:r>
              <w:rPr>
                <w:rFonts w:eastAsia="Calibri"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8984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  <w:r>
              <w:rPr>
                <w:b/>
                <w:i/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21-22. Анализ механических процессов (явлений) с использованием законов сохранения в механике: законы сохранения импульса и механической энергии, связь работы силы с изменением механической энергии тела.</w:t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2</w:t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51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 xml:space="preserve">ОК</w:t>
            </w:r>
            <w:r>
              <w:rPr>
                <w:bCs/>
                <w:iCs/>
              </w:rPr>
              <w:t xml:space="preserve"> 1-7, 9</w:t>
            </w:r>
            <w:r>
              <w:rPr>
                <w:bCs/>
                <w:iCs/>
              </w:rPr>
            </w:r>
          </w:p>
          <w:p>
            <w:pPr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</w:r>
            <w:r>
              <w:rPr>
                <w:rFonts w:eastAsia="Calibri"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restart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Тема 2.3 Динамика </w:t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8984" w:type="dxa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 xml:space="preserve">Основное содержание</w:t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5</w:t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51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</w:r>
            <w:r>
              <w:rPr>
                <w:rFonts w:eastAsia="Calibri"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8984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Теоретическое обучение</w:t>
            </w:r>
            <w:r>
              <w:rPr>
                <w:b/>
                <w:i/>
                <w:lang w:eastAsia="ar-SA"/>
              </w:rPr>
            </w:r>
          </w:p>
          <w:p>
            <w:pPr>
              <w:jc w:val="both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 xml:space="preserve">23.Первый закон Ньютона. Инерциальные системы отсчёта. Принцип относительности Галилея. Неинерциальные системы отсчёта (определение, примеры).</w:t>
            </w:r>
            <w:r>
              <w:rPr>
                <w:bCs/>
                <w:lang w:eastAsia="ar-SA"/>
              </w:rPr>
            </w:r>
          </w:p>
          <w:p>
            <w:pPr>
              <w:jc w:val="both"/>
            </w:pPr>
            <w:r>
              <w:t xml:space="preserve">24. Масса тела. Сила. Принцип суперпозиции сил. Второй закон Ньютона для материальной точки.</w:t>
            </w:r>
            <w:r/>
          </w:p>
          <w:p>
            <w:pPr>
              <w:jc w:val="both"/>
            </w:pPr>
            <w:r>
              <w:t xml:space="preserve">25.  Третий закон Ньютона для материальных точек. Закон всемирного тяготения. Эквивалентность гравитационной и инертной массы. Сила тяжести.</w:t>
            </w:r>
            <w:r/>
          </w:p>
          <w:p>
            <w:pPr>
              <w:jc w:val="both"/>
            </w:pPr>
            <w:r>
              <w:t xml:space="preserve">26. Зависимость ускорения свободного падения от высоты над поверхностью планеты и от географической широты. Движение небесных тел и их спутников. Законы Кеплера. Первая космическая скорость. </w:t>
            </w:r>
            <w:r/>
          </w:p>
          <w:p>
            <w:pPr>
              <w:jc w:val="both"/>
              <w:rPr>
                <w:bCs/>
                <w:lang w:eastAsia="ar-SA"/>
              </w:rPr>
            </w:pPr>
            <w:r>
              <w:t xml:space="preserve">27.Сила упругости. Закон Гука. Вес тела. Вес тела, движущегося с ускорением.</w:t>
            </w:r>
            <w:r>
              <w:rPr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5</w:t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51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 xml:space="preserve">ОК</w:t>
            </w:r>
            <w:r>
              <w:rPr>
                <w:bCs/>
                <w:iCs/>
              </w:rPr>
              <w:t xml:space="preserve"> 1-7, 9</w:t>
            </w:r>
            <w:r>
              <w:rPr>
                <w:bCs/>
                <w:iCs/>
              </w:rPr>
            </w:r>
          </w:p>
          <w:p>
            <w:pPr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</w:r>
            <w:r>
              <w:rPr>
                <w:rFonts w:eastAsia="Calibri"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8984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  <w:r>
              <w:rPr>
                <w:b/>
                <w:i/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51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</w:r>
            <w:r>
              <w:rPr>
                <w:rFonts w:eastAsia="Calibri"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8984" w:type="dxa"/>
            <w:textDirection w:val="lrTb"/>
            <w:noWrap w:val="false"/>
          </w:tcPr>
          <w:p>
            <w:pPr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 xml:space="preserve">Профессионально ориентированное содержание</w:t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60"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 xml:space="preserve">6</w:t>
            </w:r>
            <w:r>
              <w:rPr>
                <w:b/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51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</w:r>
            <w:r>
              <w:rPr>
                <w:rFonts w:eastAsia="Calibri"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8984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Теоретическое обучение</w:t>
            </w:r>
            <w:r>
              <w:rPr>
                <w:b/>
                <w:i/>
                <w:lang w:eastAsia="ar-SA"/>
              </w:rPr>
            </w:r>
          </w:p>
          <w:p>
            <w:pPr>
              <w:jc w:val="both"/>
            </w:pPr>
            <w:r>
              <w:t xml:space="preserve">28-29</w:t>
            </w:r>
            <w:r>
              <w:t xml:space="preserve">-30</w:t>
            </w:r>
            <w:r>
              <w:t xml:space="preserve">.Сила трения. Сухое трение. Сила трения скольжения и сила трения покоя. Коэффициент трения. Сила сопротивления при движении тела в жидкости или газе, её зависимость от скорости относительного движения.</w:t>
            </w:r>
            <w:r/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3</w:t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51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 xml:space="preserve">ОК</w:t>
            </w:r>
            <w:r>
              <w:rPr>
                <w:bCs/>
                <w:iCs/>
              </w:rPr>
              <w:t xml:space="preserve"> 1-7, 9</w:t>
            </w:r>
            <w:r>
              <w:rPr>
                <w:bCs/>
                <w:iCs/>
              </w:rPr>
            </w:r>
          </w:p>
          <w:p>
            <w:pPr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</w:r>
            <w:r>
              <w:rPr>
                <w:rFonts w:eastAsia="Calibri"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bottom w:val="single" w:color="auto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W w:w="8984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  <w:r>
              <w:rPr>
                <w:b/>
                <w:i/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31</w:t>
            </w:r>
            <w:r>
              <w:rPr>
                <w:lang w:eastAsia="ar-SA"/>
              </w:rPr>
              <w:t xml:space="preserve">.Технические устройства и технологические процессы: подшипники, движение искусственных спутников </w:t>
            </w:r>
            <w:r>
              <w:rPr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32-33</w:t>
            </w:r>
            <w:r>
              <w:rPr>
                <w:lang w:eastAsia="ar-SA"/>
              </w:rPr>
              <w:t xml:space="preserve">. Анализ механических процессов (явлений) с использованием основных положений и законов динамики: три закона Ньютона, принцип относительности Галилея, закон всемирного тяготения</w:t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3</w:t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651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 xml:space="preserve">ОК</w:t>
            </w:r>
            <w:r>
              <w:rPr>
                <w:bCs/>
                <w:iCs/>
              </w:rPr>
              <w:t xml:space="preserve"> 1-7, 9</w:t>
            </w:r>
            <w:r>
              <w:rPr>
                <w:bCs/>
                <w:iCs/>
              </w:rPr>
            </w:r>
          </w:p>
          <w:p>
            <w:pPr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</w:r>
            <w:r>
              <w:rPr>
                <w:rFonts w:eastAsia="Calibri"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438" w:type="dxa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 xml:space="preserve">Раздел 3. Молекулярная физика и термодинамика</w:t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51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</w:r>
            <w:r>
              <w:rPr>
                <w:rFonts w:eastAsia="Calibri"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top w:val="single" w:color="auto" w:sz="4" w:space="0"/>
              <w:left w:val="single" w:color="000000" w:sz="4" w:space="0"/>
              <w:right w:val="none" w:color="000000" w:sz="4" w:space="0"/>
            </w:tcBorders>
            <w:tcW w:w="2454" w:type="dxa"/>
            <w:vMerge w:val="restart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Тема 3.1 Основы </w:t>
            </w:r>
            <w:r>
              <w:rPr>
                <w:b/>
                <w:bCs/>
                <w:lang w:eastAsia="ar-SA"/>
              </w:rPr>
              <w:t xml:space="preserve">молекулярно-кинетической теории. Идеальный газ.</w:t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top w:val="single" w:color="auto" w:sz="4" w:space="0"/>
              <w:left w:val="single" w:color="000000" w:sz="4" w:space="0"/>
              <w:right w:val="single" w:color="auto" w:sz="4" w:space="0"/>
            </w:tcBorders>
            <w:tcW w:w="8984" w:type="dxa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 xml:space="preserve">Основное содержание</w:t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3</w:t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51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</w:r>
            <w:r>
              <w:rPr>
                <w:rFonts w:eastAsia="Calibri"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8984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Теоретическое обучение</w:t>
            </w:r>
            <w:r>
              <w:rPr>
                <w:b/>
                <w:i/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34</w:t>
            </w:r>
            <w:r>
              <w:rPr>
                <w:lang w:eastAsia="ar-SA"/>
              </w:rPr>
              <w:t xml:space="preserve">.Предмет и задачи электродинамики. Электрическое взаимодействие. </w:t>
            </w:r>
            <w:r>
              <w:rPr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35</w:t>
            </w:r>
            <w:r>
              <w:rPr>
                <w:lang w:eastAsia="ar-SA"/>
              </w:rPr>
              <w:t xml:space="preserve">. Закон сохранения электрического заряда</w:t>
            </w:r>
            <w:r>
              <w:rPr>
                <w:i/>
                <w:iCs/>
                <w:lang w:eastAsia="ar-SA"/>
              </w:rPr>
              <w:t xml:space="preserve">.</w:t>
            </w:r>
            <w:r>
              <w:rPr>
                <w:lang w:eastAsia="ar-SA"/>
              </w:rPr>
              <w:t xml:space="preserve"> Закон Кулона.</w:t>
            </w:r>
            <w:r>
              <w:rPr>
                <w:lang w:eastAsia="ar-SA"/>
              </w:rPr>
            </w:r>
          </w:p>
          <w:p>
            <w:pPr>
              <w:jc w:val="both"/>
              <w:rPr>
                <w:b/>
                <w:bCs/>
                <w:lang w:eastAsia="ar-SA"/>
              </w:rPr>
            </w:pPr>
            <w:r>
              <w:rPr>
                <w:lang w:eastAsia="ar-SA"/>
              </w:rPr>
              <w:t xml:space="preserve">36</w:t>
            </w:r>
            <w:r>
              <w:rPr>
                <w:lang w:eastAsia="ar-SA"/>
              </w:rPr>
              <w:t xml:space="preserve">. Электрическая емкость. Конденсатор. Энергия электрического поля</w:t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3</w:t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51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 xml:space="preserve">ОК</w:t>
            </w:r>
            <w:r>
              <w:rPr>
                <w:bCs/>
                <w:iCs/>
              </w:rPr>
              <w:t xml:space="preserve"> 1-7, 9</w:t>
            </w:r>
            <w:r>
              <w:rPr>
                <w:bCs/>
                <w:iCs/>
              </w:rPr>
            </w:r>
          </w:p>
          <w:p>
            <w:pPr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</w:r>
            <w:r>
              <w:rPr>
                <w:rFonts w:eastAsia="Calibri"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8984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  <w:r>
              <w:rPr>
                <w:b/>
                <w:i/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51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</w:r>
            <w:r>
              <w:rPr>
                <w:rFonts w:eastAsia="Calibri"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8984" w:type="dxa"/>
            <w:textDirection w:val="lrTb"/>
            <w:noWrap w:val="false"/>
          </w:tcPr>
          <w:p>
            <w:pPr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 xml:space="preserve">Профессионально ориентированное содержание</w:t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51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</w:r>
            <w:r>
              <w:rPr>
                <w:rFonts w:eastAsia="Calibri"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8984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Теоретическое обучение</w:t>
            </w:r>
            <w:r>
              <w:rPr>
                <w:b/>
                <w:i/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37-38</w:t>
            </w:r>
            <w:r>
              <w:rPr>
                <w:lang w:eastAsia="ar-SA"/>
              </w:rPr>
              <w:t xml:space="preserve">. Напряженность и потенциал электростатического поля. Принцип суперпозиции электрических полей. Разность потенциалов. Проводники и диэлектрики в электростатическом поле.</w:t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2</w:t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51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 xml:space="preserve">ОК</w:t>
            </w:r>
            <w:r>
              <w:rPr>
                <w:bCs/>
                <w:iCs/>
              </w:rPr>
              <w:t xml:space="preserve"> 1-7, 9</w:t>
            </w:r>
            <w:r>
              <w:rPr>
                <w:bCs/>
                <w:iCs/>
              </w:rPr>
            </w:r>
          </w:p>
          <w:p>
            <w:pPr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</w:r>
            <w:r>
              <w:rPr>
                <w:rFonts w:eastAsia="Calibri"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8984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  <w:r>
              <w:rPr>
                <w:b/>
                <w:i/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51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</w:r>
            <w:r>
              <w:rPr>
                <w:rFonts w:eastAsia="Calibri"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restart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Тема 3.2 Основы термодинамики</w:t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8984" w:type="dxa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 xml:space="preserve">Основное содержание</w:t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60"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 xml:space="preserve">9</w:t>
            </w:r>
            <w:r>
              <w:rPr>
                <w:b/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51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</w:r>
            <w:r>
              <w:rPr>
                <w:rFonts w:eastAsia="Calibri"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8984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Теоретическое обучение</w:t>
            </w:r>
            <w:r>
              <w:rPr>
                <w:b/>
                <w:i/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39</w:t>
            </w:r>
            <w:r>
              <w:rPr>
                <w:lang w:eastAsia="ar-SA"/>
              </w:rPr>
              <w:t xml:space="preserve">. Постоянный электрический ток. Электродвижущая сила (ЭДС). </w:t>
            </w:r>
            <w:r>
              <w:rPr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40</w:t>
            </w:r>
            <w:r>
              <w:rPr>
                <w:lang w:eastAsia="ar-SA"/>
              </w:rPr>
              <w:t xml:space="preserve">. Закон Ома для полной электрической цепи. </w:t>
            </w:r>
            <w:r>
              <w:rPr>
                <w:lang w:eastAsia="ar-SA"/>
              </w:rPr>
            </w:r>
          </w:p>
          <w:p>
            <w:pPr>
              <w:jc w:val="both"/>
              <w:rPr>
                <w:b/>
                <w:bCs/>
                <w:lang w:eastAsia="ar-SA"/>
              </w:rPr>
            </w:pPr>
            <w:r>
              <w:rPr>
                <w:lang w:eastAsia="ar-SA"/>
              </w:rPr>
              <w:t xml:space="preserve">41</w:t>
            </w:r>
            <w:r>
              <w:rPr>
                <w:lang w:eastAsia="ar-SA"/>
              </w:rPr>
              <w:t xml:space="preserve">. Плазма. </w:t>
            </w:r>
            <w:r>
              <w:rPr>
                <w:i/>
                <w:iCs/>
                <w:lang w:eastAsia="ar-SA"/>
              </w:rPr>
              <w:t xml:space="preserve">Электролиз.</w:t>
            </w:r>
            <w:r>
              <w:rPr>
                <w:lang w:eastAsia="ar-SA"/>
              </w:rPr>
              <w:t xml:space="preserve"> Полупроводниковые приборы. </w:t>
            </w:r>
            <w:r>
              <w:rPr>
                <w:i/>
                <w:iCs/>
                <w:lang w:eastAsia="ar-SA"/>
              </w:rPr>
              <w:t xml:space="preserve">Сверхпроводимость</w:t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3</w:t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51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 xml:space="preserve">ОК</w:t>
            </w:r>
            <w:r>
              <w:rPr>
                <w:bCs/>
                <w:iCs/>
              </w:rPr>
              <w:t xml:space="preserve"> 1-7, 9</w:t>
            </w:r>
            <w:r>
              <w:rPr>
                <w:bCs/>
                <w:iCs/>
              </w:rPr>
            </w:r>
          </w:p>
          <w:p>
            <w:pPr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</w:r>
            <w:r>
              <w:rPr>
                <w:rFonts w:eastAsia="Calibri"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8984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  <w:r>
              <w:rPr>
                <w:b/>
                <w:i/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42</w:t>
            </w:r>
            <w:r>
              <w:rPr>
                <w:lang w:eastAsia="ar-SA"/>
              </w:rPr>
              <w:t xml:space="preserve">-43</w:t>
            </w:r>
            <w:r>
              <w:rPr>
                <w:lang w:eastAsia="ar-SA"/>
              </w:rPr>
              <w:t xml:space="preserve">. Изучение зависимости сопротивления провода от длины и площади поперечного соединения (цифровая лаборатория)</w:t>
            </w:r>
            <w:r>
              <w:rPr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44</w:t>
            </w:r>
            <w:r>
              <w:rPr>
                <w:lang w:eastAsia="ar-SA"/>
              </w:rPr>
              <w:t xml:space="preserve">-45</w:t>
            </w:r>
            <w:r>
              <w:rPr>
                <w:lang w:eastAsia="ar-SA"/>
              </w:rPr>
              <w:t xml:space="preserve">. Изучение распределения напряжений в цепи с последовательным соединением участков, состоящих из разных элементов  (цифровая лаборатория)</w:t>
            </w:r>
            <w:r>
              <w:rPr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46</w:t>
            </w:r>
            <w:r>
              <w:rPr>
                <w:lang w:eastAsia="ar-SA"/>
              </w:rPr>
              <w:t xml:space="preserve">-47</w:t>
            </w:r>
            <w:r>
              <w:rPr>
                <w:lang w:eastAsia="ar-SA"/>
              </w:rPr>
              <w:t xml:space="preserve">. Изучение распределение токов в цепи с параллельным и последовательным соединением (цифровая лаборатория)</w:t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6</w:t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51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 xml:space="preserve">ОК</w:t>
            </w:r>
            <w:r>
              <w:rPr>
                <w:bCs/>
                <w:iCs/>
              </w:rPr>
              <w:t xml:space="preserve"> 1-7, 9</w:t>
            </w:r>
            <w:r>
              <w:rPr>
                <w:bCs/>
                <w:iCs/>
              </w:rPr>
            </w:r>
          </w:p>
          <w:p>
            <w:pPr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</w:r>
            <w:r>
              <w:rPr>
                <w:rFonts w:eastAsia="Calibri"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8984" w:type="dxa"/>
            <w:textDirection w:val="lrTb"/>
            <w:noWrap w:val="false"/>
          </w:tcPr>
          <w:p>
            <w:pPr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 xml:space="preserve">Профессионально ориентированное содержание</w:t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2</w:t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51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</w:r>
            <w:r>
              <w:rPr>
                <w:rFonts w:eastAsia="Calibri"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8984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Теоретическое обучение</w:t>
            </w:r>
            <w:r>
              <w:rPr>
                <w:b/>
                <w:i/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48</w:t>
            </w:r>
            <w:r>
              <w:rPr>
                <w:lang w:eastAsia="ar-SA"/>
              </w:rPr>
              <w:t xml:space="preserve">-49</w:t>
            </w:r>
            <w:r>
              <w:rPr>
                <w:lang w:eastAsia="ar-SA"/>
              </w:rPr>
              <w:t xml:space="preserve">. Электрический ток в металлах, электролитах, полупроводниках, газах и вакууме.</w:t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2</w:t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51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 xml:space="preserve">ОК</w:t>
            </w:r>
            <w:r>
              <w:rPr>
                <w:bCs/>
                <w:iCs/>
              </w:rPr>
              <w:t xml:space="preserve"> 1-7, 9</w:t>
            </w:r>
            <w:r>
              <w:rPr>
                <w:bCs/>
                <w:iCs/>
              </w:rPr>
            </w:r>
          </w:p>
          <w:p>
            <w:pPr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</w:r>
            <w:r>
              <w:rPr>
                <w:rFonts w:eastAsia="Calibri"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8984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  <w:r>
              <w:rPr>
                <w:b/>
                <w:i/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51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</w:r>
            <w:r>
              <w:rPr>
                <w:rFonts w:eastAsia="Calibri"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restart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Тема 3.3 </w:t>
            </w:r>
            <w:r>
              <w:rPr>
                <w:b/>
                <w:bCs/>
                <w:lang w:eastAsia="ar-SA"/>
              </w:rPr>
              <w:t xml:space="preserve">Агрегатные состояния вещества</w:t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8984" w:type="dxa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 xml:space="preserve">Основное содержание</w:t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1</w:t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51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</w:r>
            <w:r>
              <w:rPr>
                <w:rFonts w:eastAsia="Calibri"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8984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Теоретическое обучение</w:t>
            </w:r>
            <w:r>
              <w:rPr>
                <w:b/>
                <w:i/>
                <w:lang w:eastAsia="ar-SA"/>
              </w:rPr>
            </w:r>
          </w:p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50</w:t>
            </w:r>
            <w:r>
              <w:rPr>
                <w:lang w:eastAsia="ar-SA"/>
              </w:rPr>
              <w:t xml:space="preserve">. Агрегатные состояния вещества. Фазовые переходы. Преобразование энергии в фазовых переходах. Насыщенные и ненасыщенные пары. Влажность воздуха. Модель строения жидкостей. </w:t>
            </w:r>
            <w:r>
              <w:rPr>
                <w:b/>
                <w:i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1</w:t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51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 xml:space="preserve">ОК</w:t>
            </w:r>
            <w:r>
              <w:rPr>
                <w:bCs/>
                <w:iCs/>
              </w:rPr>
              <w:t xml:space="preserve"> 1-7, 9</w:t>
            </w:r>
            <w:r>
              <w:rPr>
                <w:bCs/>
                <w:iCs/>
              </w:rPr>
            </w:r>
          </w:p>
          <w:p>
            <w:pPr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</w:r>
            <w:r>
              <w:rPr>
                <w:rFonts w:eastAsia="Calibri"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8984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  <w:r>
              <w:rPr>
                <w:b/>
                <w:i/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51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</w:r>
            <w:r>
              <w:rPr>
                <w:rFonts w:eastAsia="Calibri"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8984" w:type="dxa"/>
            <w:textDirection w:val="lrTb"/>
            <w:noWrap w:val="false"/>
          </w:tcPr>
          <w:p>
            <w:pPr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 xml:space="preserve">Профессионально ориентированное содержание</w:t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2</w:t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51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</w:r>
            <w:r>
              <w:rPr>
                <w:rFonts w:eastAsia="Calibri"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8984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Теоретическое обучение</w:t>
            </w:r>
            <w:r>
              <w:rPr>
                <w:b/>
                <w:i/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i/>
                <w:iCs/>
                <w:lang w:eastAsia="ar-SA"/>
              </w:rPr>
              <w:t xml:space="preserve">51</w:t>
            </w:r>
            <w:r>
              <w:rPr>
                <w:i/>
                <w:iCs/>
                <w:lang w:eastAsia="ar-SA"/>
              </w:rPr>
              <w:t xml:space="preserve">-52</w:t>
            </w:r>
            <w:r>
              <w:rPr>
                <w:i/>
                <w:iCs/>
                <w:lang w:eastAsia="ar-SA"/>
              </w:rPr>
              <w:t xml:space="preserve">. Поверхностное натяжение.</w:t>
            </w:r>
            <w:r>
              <w:rPr>
                <w:lang w:eastAsia="ar-SA"/>
              </w:rPr>
              <w:t xml:space="preserve"> Модель строения твердых тел</w:t>
            </w:r>
            <w:r>
              <w:rPr>
                <w:i/>
                <w:iCs/>
                <w:lang w:eastAsia="ar-SA"/>
              </w:rPr>
              <w:t xml:space="preserve">. Механические свойства твердых тел</w:t>
            </w:r>
            <w:r>
              <w:rPr>
                <w:lang w:eastAsia="ar-SA"/>
              </w:rPr>
              <w:t xml:space="preserve">.</w:t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2</w:t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51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 xml:space="preserve">ОК</w:t>
            </w:r>
            <w:r>
              <w:rPr>
                <w:bCs/>
                <w:iCs/>
              </w:rPr>
              <w:t xml:space="preserve"> 1-7, 9</w:t>
            </w:r>
            <w:r>
              <w:rPr>
                <w:bCs/>
                <w:iCs/>
              </w:rPr>
            </w:r>
          </w:p>
          <w:p>
            <w:pPr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</w:r>
            <w:r>
              <w:rPr>
                <w:rFonts w:eastAsia="Calibri"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bottom w:val="single" w:color="auto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W w:w="8984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  <w:r>
              <w:rPr>
                <w:b/>
                <w:i/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51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</w:r>
            <w:r>
              <w:rPr>
                <w:rFonts w:eastAsia="Calibri"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438" w:type="dxa"/>
            <w:textDirection w:val="lrTb"/>
            <w:noWrap w:val="false"/>
          </w:tcPr>
          <w:p>
            <w:pPr>
              <w:jc w:val="both"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 xml:space="preserve">Раздел 4. Электродинамика</w:t>
            </w:r>
            <w:r>
              <w:rPr>
                <w:b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51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</w:r>
            <w:r>
              <w:rPr>
                <w:rFonts w:eastAsia="Calibri"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top w:val="single" w:color="auto" w:sz="4" w:space="0"/>
              <w:left w:val="single" w:color="000000" w:sz="4" w:space="0"/>
              <w:right w:val="none" w:color="000000" w:sz="4" w:space="0"/>
            </w:tcBorders>
            <w:tcW w:w="2454" w:type="dxa"/>
            <w:vMerge w:val="restart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Тема 4.1 Электрическое поле</w:t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top w:val="single" w:color="auto" w:sz="4" w:space="0"/>
              <w:left w:val="single" w:color="000000" w:sz="4" w:space="0"/>
              <w:right w:val="single" w:color="auto" w:sz="4" w:space="0"/>
            </w:tcBorders>
            <w:tcW w:w="8984" w:type="dxa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 xml:space="preserve">Основное содержание</w:t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2</w:t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51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</w:r>
            <w:r>
              <w:rPr>
                <w:rFonts w:eastAsia="Calibri"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8984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Теоретическое обучение</w:t>
            </w:r>
            <w:r>
              <w:rPr>
                <w:b/>
                <w:i/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53</w:t>
            </w:r>
            <w:r>
              <w:rPr>
                <w:lang w:eastAsia="ar-SA"/>
              </w:rPr>
              <w:t xml:space="preserve">. Предмет и задачи электродинамики. Электрическое взаимодействие.  Закон сохранения электрического заряда</w:t>
            </w:r>
            <w:r>
              <w:rPr>
                <w:i/>
                <w:iCs/>
                <w:lang w:eastAsia="ar-SA"/>
              </w:rPr>
              <w:t xml:space="preserve">.</w:t>
            </w:r>
            <w:r>
              <w:rPr>
                <w:lang w:eastAsia="ar-SA"/>
              </w:rPr>
              <w:t xml:space="preserve"> Закон Кулона. Напряженность и потенциал электростатического поля. Принцип суперпозиции электрических полей. Разность потенциалов. </w:t>
            </w:r>
            <w:r>
              <w:rPr>
                <w:lang w:eastAsia="ar-SA"/>
              </w:rPr>
            </w:r>
          </w:p>
          <w:p>
            <w:pPr>
              <w:jc w:val="both"/>
              <w:rPr>
                <w:b/>
                <w:bCs/>
                <w:lang w:eastAsia="ar-SA"/>
              </w:rPr>
            </w:pPr>
            <w:r>
              <w:rPr>
                <w:lang w:eastAsia="ar-SA"/>
              </w:rPr>
              <w:t xml:space="preserve">54</w:t>
            </w:r>
            <w:r>
              <w:rPr>
                <w:lang w:eastAsia="ar-SA"/>
              </w:rPr>
              <w:t xml:space="preserve">. Проводники и диэлектрики в электростатическом поле. Электрическая емкость. Конденсатор. Энергия электрического поля</w:t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2</w:t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51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 xml:space="preserve">ОК</w:t>
            </w:r>
            <w:r>
              <w:rPr>
                <w:bCs/>
                <w:iCs/>
              </w:rPr>
              <w:t xml:space="preserve"> 1-7, 9</w:t>
            </w:r>
            <w:r>
              <w:rPr>
                <w:bCs/>
                <w:iCs/>
              </w:rPr>
            </w:r>
          </w:p>
          <w:p>
            <w:pPr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</w:r>
            <w:r>
              <w:rPr>
                <w:rFonts w:eastAsia="Calibri"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8984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  <w:r>
              <w:rPr>
                <w:b/>
                <w:i/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51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</w:r>
            <w:r>
              <w:rPr>
                <w:rFonts w:eastAsia="Calibri"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8984" w:type="dxa"/>
            <w:textDirection w:val="lrTb"/>
            <w:noWrap w:val="false"/>
          </w:tcPr>
          <w:p>
            <w:pPr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 xml:space="preserve">Профессионально ориентированное содержание</w:t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60"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 xml:space="preserve">5</w:t>
            </w:r>
            <w:r>
              <w:rPr>
                <w:b/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51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</w:r>
            <w:r>
              <w:rPr>
                <w:rFonts w:eastAsia="Calibri"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8984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Теоретическое обучение</w:t>
            </w:r>
            <w:r>
              <w:rPr>
                <w:b/>
                <w:i/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t xml:space="preserve">55</w:t>
            </w:r>
            <w:r>
              <w:t xml:space="preserve">-56</w:t>
            </w:r>
            <w:r>
              <w:t xml:space="preserve">. Технические устройства и технологические процессы: электроскоп, электрометр, </w:t>
            </w:r>
            <w:r>
              <w:t xml:space="preserve">-э</w:t>
            </w:r>
            <w:r>
              <w:t xml:space="preserve">лектростатическая защита, заземление электроприборов, конденсаторы, генератор Ван де </w:t>
            </w:r>
            <w:r>
              <w:t xml:space="preserve">Граафа</w:t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2</w:t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51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 xml:space="preserve">ОК</w:t>
            </w:r>
            <w:r>
              <w:rPr>
                <w:bCs/>
                <w:iCs/>
              </w:rPr>
              <w:t xml:space="preserve"> 1-7, 9</w:t>
            </w:r>
            <w:r>
              <w:rPr>
                <w:bCs/>
                <w:iCs/>
              </w:rPr>
            </w:r>
          </w:p>
          <w:p>
            <w:pPr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</w:r>
            <w:r>
              <w:rPr>
                <w:rFonts w:eastAsia="Calibri"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8984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  <w:r>
              <w:rPr>
                <w:b/>
                <w:i/>
                <w:lang w:eastAsia="ar-SA"/>
              </w:rPr>
            </w:r>
          </w:p>
          <w:p>
            <w:pPr>
              <w:jc w:val="both"/>
            </w:pPr>
            <w:r>
              <w:t xml:space="preserve">57-58</w:t>
            </w:r>
            <w:r>
              <w:t xml:space="preserve">-59</w:t>
            </w:r>
            <w:r>
              <w:t xml:space="preserve">. Принципы работы электростатической защиты, заземления электроприборов. </w:t>
            </w:r>
            <w:r/>
          </w:p>
          <w:p>
            <w:pPr>
              <w:jc w:val="both"/>
              <w:rPr>
                <w:lang w:eastAsia="ar-SA"/>
              </w:rPr>
            </w:pPr>
            <w:r>
              <w:t xml:space="preserve">Определение условий применимости моделей физических тел: точечный заряд, однородное электрическое поле.</w:t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3</w:t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51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 xml:space="preserve">ОК</w:t>
            </w:r>
            <w:r>
              <w:rPr>
                <w:bCs/>
                <w:iCs/>
              </w:rPr>
              <w:t xml:space="preserve"> 1-7, 9</w:t>
            </w:r>
            <w:r>
              <w:rPr>
                <w:bCs/>
                <w:iCs/>
              </w:rPr>
            </w:r>
          </w:p>
          <w:p>
            <w:pPr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</w:r>
            <w:r>
              <w:rPr>
                <w:rFonts w:eastAsia="Calibri"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restart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Тема 4.2 Постоянный электрический ток</w:t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8984" w:type="dxa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 xml:space="preserve">Основное содержание</w:t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60"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 xml:space="preserve">8</w:t>
            </w:r>
            <w:r>
              <w:rPr>
                <w:b/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51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</w:r>
            <w:r>
              <w:rPr>
                <w:rFonts w:eastAsia="Calibri"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8984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Теоретическое обучение</w:t>
            </w:r>
            <w:r>
              <w:rPr>
                <w:b/>
                <w:i/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60</w:t>
            </w:r>
            <w:r>
              <w:rPr>
                <w:lang w:eastAsia="ar-SA"/>
              </w:rPr>
              <w:t xml:space="preserve">. Сила тока. Постоянный ток. Условия существования постоянного электрического тока. Источники тока. Напряжение U и ЭДС ℰ. Закон Ома для участка цепи.  Электрическое сопротивление. </w:t>
            </w:r>
            <w:r>
              <w:rPr>
                <w:lang w:eastAsia="ar-SA"/>
              </w:rPr>
            </w:r>
          </w:p>
          <w:p>
            <w:pPr>
              <w:jc w:val="both"/>
              <w:rPr>
                <w:b/>
                <w:bCs/>
                <w:lang w:eastAsia="ar-SA"/>
              </w:rPr>
            </w:pPr>
            <w:r>
              <w:rPr>
                <w:lang w:eastAsia="ar-SA"/>
              </w:rPr>
              <w:t xml:space="preserve">Зависимость сопротивления однородного проводника от его длины и площади поперечного сечения. Удельное сопротивление вещества. </w:t>
            </w:r>
            <w:r>
              <w:rPr>
                <w:b/>
                <w:bCs/>
                <w:lang w:eastAsia="ar-SA"/>
              </w:rPr>
            </w:r>
          </w:p>
          <w:p>
            <w:pPr>
              <w:jc w:val="both"/>
              <w:rPr>
                <w:b/>
                <w:bCs/>
                <w:lang w:eastAsia="ar-SA"/>
              </w:rPr>
            </w:pPr>
            <w:r>
              <w:rPr>
                <w:lang w:eastAsia="ar-SA"/>
              </w:rPr>
              <w:t xml:space="preserve">61</w:t>
            </w:r>
            <w:r>
              <w:rPr>
                <w:lang w:eastAsia="ar-SA"/>
              </w:rPr>
              <w:t xml:space="preserve">. Последовательное, параллельное, смешанное соединение проводников. Расчёт разветвлённых электрических цепей. Правила Кирхгофа. </w:t>
            </w:r>
            <w:r>
              <w:rPr>
                <w:b/>
                <w:bCs/>
                <w:lang w:eastAsia="ar-SA"/>
              </w:rPr>
            </w:r>
          </w:p>
          <w:p>
            <w:pPr>
              <w:jc w:val="both"/>
              <w:rPr>
                <w:b/>
                <w:bCs/>
                <w:lang w:eastAsia="ar-SA"/>
              </w:rPr>
            </w:pPr>
            <w:r>
              <w:rPr>
                <w:lang w:eastAsia="ar-SA"/>
              </w:rPr>
              <w:t xml:space="preserve">Работа электрического тока. Закон </w:t>
            </w:r>
            <w:r>
              <w:rPr>
                <w:lang w:eastAsia="ar-SA"/>
              </w:rPr>
              <w:t xml:space="preserve">Джоуля-Ленца</w:t>
            </w:r>
            <w:r>
              <w:rPr>
                <w:lang w:eastAsia="ar-SA"/>
              </w:rPr>
              <w:t xml:space="preserve">. Мощность электрического тока. Тепловая мощность, выделяемая на резисторе. </w:t>
            </w:r>
            <w:r>
              <w:rPr>
                <w:b/>
                <w:bCs/>
                <w:lang w:eastAsia="ar-SA"/>
              </w:rPr>
            </w:r>
          </w:p>
          <w:p>
            <w:pPr>
              <w:jc w:val="both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2</w:t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51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 xml:space="preserve">ОК</w:t>
            </w:r>
            <w:r>
              <w:rPr>
                <w:bCs/>
                <w:iCs/>
              </w:rPr>
              <w:t xml:space="preserve"> 1-7, 9</w:t>
            </w:r>
            <w:r>
              <w:rPr>
                <w:bCs/>
                <w:iCs/>
              </w:rPr>
            </w:r>
          </w:p>
          <w:p>
            <w:pPr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</w:r>
            <w:r>
              <w:rPr>
                <w:rFonts w:eastAsia="Calibri"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8984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  <w:r>
              <w:rPr>
                <w:b/>
                <w:i/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62</w:t>
            </w:r>
            <w:r>
              <w:rPr>
                <w:lang w:eastAsia="ar-SA"/>
              </w:rPr>
              <w:t xml:space="preserve">-63</w:t>
            </w:r>
            <w:r>
              <w:rPr>
                <w:lang w:eastAsia="ar-SA"/>
              </w:rPr>
              <w:t xml:space="preserve">. Изучение зависимости сопротивления провода от длины и площади поперечного соединения (цифровая лаборатория)</w:t>
            </w:r>
            <w:r>
              <w:rPr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64</w:t>
            </w:r>
            <w:r>
              <w:rPr>
                <w:lang w:eastAsia="ar-SA"/>
              </w:rPr>
              <w:t xml:space="preserve">-65</w:t>
            </w:r>
            <w:r>
              <w:rPr>
                <w:lang w:eastAsia="ar-SA"/>
              </w:rPr>
              <w:t xml:space="preserve">. Изучение распределения напряжений в цепи с последовательным соединением участков, состоящих из разных элементов  (цифровая лаборатория)</w:t>
            </w:r>
            <w:r>
              <w:rPr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66</w:t>
            </w:r>
            <w:r>
              <w:rPr>
                <w:lang w:eastAsia="ar-SA"/>
              </w:rPr>
              <w:t xml:space="preserve">-67</w:t>
            </w:r>
            <w:r>
              <w:rPr>
                <w:lang w:eastAsia="ar-SA"/>
              </w:rPr>
              <w:t xml:space="preserve">. Изучение распределение токов в цепи с параллельным и последовательным соединением (цифровая лаборатория)</w:t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6</w:t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51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 xml:space="preserve">ОК</w:t>
            </w:r>
            <w:r>
              <w:rPr>
                <w:bCs/>
                <w:iCs/>
              </w:rPr>
              <w:t xml:space="preserve"> 1-7, 9</w:t>
            </w:r>
            <w:r>
              <w:rPr>
                <w:bCs/>
                <w:iCs/>
              </w:rPr>
            </w:r>
          </w:p>
          <w:p>
            <w:pPr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</w:r>
            <w:r>
              <w:rPr>
                <w:rFonts w:eastAsia="Calibri"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8984" w:type="dxa"/>
            <w:textDirection w:val="lrTb"/>
            <w:noWrap w:val="false"/>
          </w:tcPr>
          <w:p>
            <w:pPr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 xml:space="preserve">Профессионально ориентированное содержание</w:t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4</w:t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51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</w:r>
            <w:r>
              <w:rPr>
                <w:rFonts w:eastAsia="Calibri"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8984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Теоретическое обучение</w:t>
            </w:r>
            <w:r>
              <w:rPr>
                <w:b/>
                <w:i/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68</w:t>
            </w:r>
            <w:r>
              <w:rPr>
                <w:lang w:eastAsia="ar-SA"/>
              </w:rPr>
              <w:t xml:space="preserve">. Технические устройства и технологические процессы: амперметр, вольтметр, реостат, счётчик электрической энергии</w:t>
            </w:r>
            <w:r>
              <w:rPr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69</w:t>
            </w:r>
            <w:r>
              <w:rPr>
                <w:lang w:eastAsia="ar-SA"/>
              </w:rPr>
              <w:t xml:space="preserve">. ЭДС и внутреннее сопротивление источника тока. Закон Ома для полной (замкнутой) электрической цепи. Мощность источника тока. Короткое замыкание. Конденсатор в цепи постоянного тока</w:t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2</w:t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51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 xml:space="preserve">ОК</w:t>
            </w:r>
            <w:r>
              <w:rPr>
                <w:bCs/>
                <w:iCs/>
              </w:rPr>
              <w:t xml:space="preserve"> 1-7, 9</w:t>
            </w:r>
            <w:r>
              <w:rPr>
                <w:bCs/>
                <w:iCs/>
              </w:rPr>
            </w:r>
          </w:p>
          <w:p>
            <w:pPr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</w:r>
            <w:r>
              <w:rPr>
                <w:rFonts w:eastAsia="Calibri"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8984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  <w:r>
              <w:rPr>
                <w:b/>
                <w:i/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70-71.</w:t>
            </w:r>
            <w:r>
              <w:rPr>
                <w:lang w:eastAsia="ar-SA"/>
              </w:rPr>
              <w:t xml:space="preserve">Анализ электрических процессов в машиностроительной  отрасли </w:t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2</w:t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51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 xml:space="preserve">ОК</w:t>
            </w:r>
            <w:r>
              <w:rPr>
                <w:bCs/>
                <w:iCs/>
              </w:rPr>
              <w:t xml:space="preserve"> 1-7, 9</w:t>
            </w:r>
            <w:r>
              <w:rPr>
                <w:bCs/>
                <w:iCs/>
              </w:rPr>
            </w:r>
          </w:p>
          <w:p>
            <w:pPr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</w:r>
            <w:r>
              <w:rPr>
                <w:rFonts w:eastAsia="Calibri"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restart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Тема</w:t>
            </w:r>
            <w:r>
              <w:rPr>
                <w:b/>
                <w:bCs/>
                <w:lang w:eastAsia="ar-SA"/>
              </w:rPr>
              <w:t xml:space="preserve">4</w:t>
            </w:r>
            <w:r>
              <w:rPr>
                <w:b/>
                <w:bCs/>
                <w:lang w:eastAsia="ar-SA"/>
              </w:rPr>
              <w:t xml:space="preserve">.3 Токи в различных средах</w:t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8984" w:type="dxa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 xml:space="preserve">Основное содержание</w:t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2</w:t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51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</w:r>
            <w:r>
              <w:rPr>
                <w:rFonts w:eastAsia="Calibri"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8984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Теоретическое обучение</w:t>
            </w:r>
            <w:r>
              <w:rPr>
                <w:b/>
                <w:i/>
                <w:lang w:eastAsia="ar-SA"/>
              </w:rPr>
            </w:r>
          </w:p>
          <w:p>
            <w:pPr>
              <w:jc w:val="both"/>
            </w:pPr>
            <w:r>
              <w:t xml:space="preserve">72.Электрический ток в вакууме. Свойства электронных пучков. Полупроводники. Собственная и примесная проводимость полупроводников. Свойства p-n-перехода. Полупроводниковые приборы. </w:t>
            </w:r>
            <w:r/>
          </w:p>
          <w:p>
            <w:pPr>
              <w:jc w:val="both"/>
            </w:pPr>
            <w:r>
              <w:t xml:space="preserve">73.Электрический ток в электролитах. Проведение косвенных измерений и исследований зависимостей между физическими величинами при изучении процессов протекания электрического тока в металлах, электролитах и полупроводниках</w:t>
            </w:r>
            <w:r/>
          </w:p>
          <w:p>
            <w:pPr>
              <w:jc w:val="both"/>
              <w:rPr>
                <w:b/>
                <w:bCs/>
                <w:lang w:eastAsia="ar-SA"/>
              </w:rPr>
            </w:pPr>
            <w:r>
              <w:t xml:space="preserve">Электролитическая диссоциация. Электролиз. Законы Фарадея для электролиза. Электрический ток в газах. Самостоятельный и несамостоятельный разряд. Различные типы самостоятельного разряда. Молния. Плазма.</w:t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2</w:t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51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 xml:space="preserve">ОК</w:t>
            </w:r>
            <w:r>
              <w:rPr>
                <w:bCs/>
                <w:iCs/>
              </w:rPr>
              <w:t xml:space="preserve"> 1-7, 9</w:t>
            </w:r>
            <w:r>
              <w:rPr>
                <w:bCs/>
                <w:iCs/>
              </w:rPr>
            </w:r>
          </w:p>
          <w:p>
            <w:pPr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</w:r>
            <w:r>
              <w:rPr>
                <w:rFonts w:eastAsia="Calibri"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8984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  <w:r>
              <w:rPr>
                <w:b/>
                <w:i/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51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</w:r>
            <w:r>
              <w:rPr>
                <w:rFonts w:eastAsia="Calibri"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8984" w:type="dxa"/>
            <w:textDirection w:val="lrTb"/>
            <w:noWrap w:val="false"/>
          </w:tcPr>
          <w:p>
            <w:pPr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 xml:space="preserve">Профессионально ориентированное содержание</w:t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2</w:t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51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</w:r>
            <w:r>
              <w:rPr>
                <w:rFonts w:eastAsia="Calibri"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8984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Теоретическое обучение</w:t>
            </w:r>
            <w:r>
              <w:rPr>
                <w:b/>
                <w:i/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t xml:space="preserve">74-75</w:t>
            </w:r>
            <w:r>
              <w:t xml:space="preserve">. Электрическая проводимость различных веществ. Электронная проводимость твёрдых металлов. Зависимость сопротивления металлов от температуры. Сверхпроводимость.</w:t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2</w:t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51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 xml:space="preserve">ОК</w:t>
            </w:r>
            <w:r>
              <w:rPr>
                <w:bCs/>
                <w:iCs/>
              </w:rPr>
              <w:t xml:space="preserve"> 1-7, 9</w:t>
            </w:r>
            <w:r>
              <w:rPr>
                <w:bCs/>
                <w:iCs/>
              </w:rPr>
            </w:r>
          </w:p>
          <w:p>
            <w:pPr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</w:r>
            <w:r>
              <w:rPr>
                <w:rFonts w:eastAsia="Calibri"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8984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  <w:r>
              <w:rPr>
                <w:b/>
                <w:i/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51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</w:r>
            <w:r>
              <w:rPr>
                <w:rFonts w:eastAsia="Calibri"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restart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Тема 4.4 Магнитное поле </w:t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8984" w:type="dxa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 xml:space="preserve">Основное содержание</w:t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1</w:t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51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</w:r>
            <w:r>
              <w:rPr>
                <w:rFonts w:eastAsia="Calibri"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8984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Теоретическое обучение</w:t>
            </w:r>
            <w:r>
              <w:rPr>
                <w:b/>
                <w:i/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76.</w:t>
            </w:r>
            <w:r>
              <w:rPr>
                <w:lang w:eastAsia="ar-SA"/>
              </w:rPr>
              <w:t xml:space="preserve">Магнитное поле. Вектор магнитной индукции. Принцип суперпозиции магнитных полей. Магнитное поле проводника с током. Действие магнитного поля на проводник с током и движущуюся заряженную частицу. Сила Ампера и сила Лоренца.</w:t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1</w:t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51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 xml:space="preserve">ОК</w:t>
            </w:r>
            <w:r>
              <w:rPr>
                <w:bCs/>
                <w:iCs/>
              </w:rPr>
              <w:t xml:space="preserve"> 1-7, 9</w:t>
            </w:r>
            <w:r>
              <w:rPr>
                <w:bCs/>
                <w:iCs/>
              </w:rPr>
            </w:r>
          </w:p>
          <w:p>
            <w:pPr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</w:r>
            <w:r>
              <w:rPr>
                <w:rFonts w:eastAsia="Calibri"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8984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  <w:r>
              <w:rPr>
                <w:b/>
                <w:i/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51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</w:r>
            <w:r>
              <w:rPr>
                <w:rFonts w:eastAsia="Calibri"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8984" w:type="dxa"/>
            <w:textDirection w:val="lrTb"/>
            <w:noWrap w:val="false"/>
          </w:tcPr>
          <w:p>
            <w:pPr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 xml:space="preserve">Профессионально ориентированное содержание</w:t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51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</w:r>
            <w:r>
              <w:rPr>
                <w:rFonts w:eastAsia="Calibri"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8984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Теоретическое обучение</w:t>
            </w:r>
            <w:r>
              <w:rPr>
                <w:b/>
                <w:i/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51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</w:r>
            <w:r>
              <w:rPr>
                <w:rFonts w:eastAsia="Calibri"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8984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  <w:r>
              <w:rPr>
                <w:b/>
                <w:i/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51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</w:r>
            <w:r>
              <w:rPr>
                <w:rFonts w:eastAsia="Calibri"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restart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Тема 4.5. Электромагнитная индукция</w:t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8984" w:type="dxa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 xml:space="preserve">Основное содержание</w:t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5</w:t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51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</w:r>
            <w:r>
              <w:rPr>
                <w:rFonts w:eastAsia="Calibri"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8984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Теоретическое обучение</w:t>
            </w:r>
            <w:r>
              <w:rPr>
                <w:b/>
                <w:i/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77</w:t>
            </w:r>
            <w:r>
              <w:rPr>
                <w:lang w:eastAsia="ar-SA"/>
              </w:rPr>
              <w:t xml:space="preserve">. Поток вектора магнитной индукции. Явление электромагнитной индукции. Закон электромагнитной индукции. ЭДС индукции в движущихся проводниках. Правило Ленца. Явление самоиндукции. Индуктивность. Энергия электромагнитного поля</w:t>
            </w:r>
            <w:r>
              <w:rPr>
                <w:i/>
                <w:iCs/>
                <w:lang w:eastAsia="ar-SA"/>
              </w:rPr>
              <w:t xml:space="preserve">.</w:t>
            </w:r>
            <w:r>
              <w:rPr>
                <w:lang w:eastAsia="ar-SA"/>
              </w:rPr>
              <w:t xml:space="preserve"> Магнитные свойства вещества.</w:t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1</w:t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51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 xml:space="preserve">ОК</w:t>
            </w:r>
            <w:r>
              <w:rPr>
                <w:bCs/>
                <w:iCs/>
              </w:rPr>
              <w:t xml:space="preserve"> 1-7, 9</w:t>
            </w:r>
            <w:r>
              <w:rPr>
                <w:bCs/>
                <w:iCs/>
              </w:rPr>
            </w:r>
          </w:p>
          <w:p>
            <w:pPr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</w:r>
            <w:r>
              <w:rPr>
                <w:rFonts w:eastAsia="Calibri"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8984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  <w:r>
              <w:rPr>
                <w:b/>
                <w:i/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szCs w:val="28"/>
              </w:rPr>
              <w:t xml:space="preserve">78-81</w:t>
            </w:r>
            <w:r>
              <w:rPr>
                <w:szCs w:val="28"/>
              </w:rPr>
              <w:t xml:space="preserve">. Наблюдение явления  электромагнитной индукции (цифровая лаборатория)</w:t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4</w:t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51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 xml:space="preserve">ОК</w:t>
            </w:r>
            <w:r>
              <w:rPr>
                <w:bCs/>
                <w:iCs/>
              </w:rPr>
              <w:t xml:space="preserve"> 1-7, 9</w:t>
            </w:r>
            <w:r>
              <w:rPr>
                <w:bCs/>
                <w:iCs/>
              </w:rPr>
            </w:r>
          </w:p>
          <w:p>
            <w:pPr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</w:r>
            <w:r>
              <w:rPr>
                <w:rFonts w:eastAsia="Calibri"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8984" w:type="dxa"/>
            <w:textDirection w:val="lrTb"/>
            <w:noWrap w:val="false"/>
          </w:tcPr>
          <w:p>
            <w:pPr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 xml:space="preserve">Профессионально ориентированное содержание</w:t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51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</w:r>
            <w:r>
              <w:rPr>
                <w:rFonts w:eastAsia="Calibri"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8984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Теоретическое обучение</w:t>
            </w:r>
            <w:r>
              <w:rPr>
                <w:b/>
                <w:i/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51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</w:r>
            <w:r>
              <w:rPr>
                <w:rFonts w:eastAsia="Calibri"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bottom w:val="single" w:color="auto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W w:w="8984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  <w:r>
              <w:rPr>
                <w:b/>
                <w:i/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651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</w:r>
            <w:r>
              <w:rPr>
                <w:rFonts w:eastAsia="Calibri"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438" w:type="dxa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 xml:space="preserve">Раздел 5. Колебания и волны </w:t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51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</w:r>
            <w:r>
              <w:rPr>
                <w:rFonts w:eastAsia="Calibri"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top w:val="single" w:color="auto" w:sz="4" w:space="0"/>
              <w:left w:val="single" w:color="000000" w:sz="4" w:space="0"/>
              <w:right w:val="none" w:color="000000" w:sz="4" w:space="0"/>
            </w:tcBorders>
            <w:tcW w:w="2454" w:type="dxa"/>
            <w:vMerge w:val="restart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Тема 5.1 Механические колебания</w:t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top w:val="single" w:color="auto" w:sz="4" w:space="0"/>
              <w:left w:val="single" w:color="000000" w:sz="4" w:space="0"/>
              <w:right w:val="single" w:color="auto" w:sz="4" w:space="0"/>
            </w:tcBorders>
            <w:tcW w:w="8984" w:type="dxa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 xml:space="preserve">Основное содержание</w:t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7</w:t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51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</w:r>
            <w:r>
              <w:rPr>
                <w:rFonts w:eastAsia="Calibri"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8984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Теоретическое обучение</w:t>
            </w:r>
            <w:r>
              <w:rPr>
                <w:b/>
                <w:i/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82</w:t>
            </w:r>
            <w:r>
              <w:rPr>
                <w:lang w:eastAsia="ar-SA"/>
              </w:rPr>
              <w:t xml:space="preserve">. Механические колебания и волны. Поперечные и продольные волны. Энергия волны. Интерференция и дифракция волн. Звуковые волны. Амплитуда, период, частота, фаза колебаний. Превращения энергии при колебаниях. </w:t>
            </w:r>
            <w:r>
              <w:rPr>
                <w:i/>
                <w:iCs/>
                <w:lang w:eastAsia="ar-SA"/>
              </w:rPr>
              <w:t xml:space="preserve">Вынужденные колебания, резонанс.</w:t>
            </w:r>
            <w:r>
              <w:rPr>
                <w:lang w:eastAsia="ar-SA"/>
              </w:rPr>
            </w:r>
          </w:p>
          <w:p>
            <w:pPr>
              <w:jc w:val="both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1</w:t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51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 xml:space="preserve">ОК</w:t>
            </w:r>
            <w:r>
              <w:rPr>
                <w:bCs/>
                <w:iCs/>
              </w:rPr>
              <w:t xml:space="preserve"> 1-7, 9</w:t>
            </w:r>
            <w:r>
              <w:rPr>
                <w:bCs/>
                <w:iCs/>
              </w:rPr>
            </w:r>
          </w:p>
          <w:p>
            <w:pPr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</w:r>
            <w:r>
              <w:rPr>
                <w:rFonts w:eastAsia="Calibri"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8984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  <w:r>
              <w:rPr>
                <w:b/>
                <w:i/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83-84</w:t>
            </w:r>
            <w:r>
              <w:rPr>
                <w:lang w:eastAsia="ar-SA"/>
              </w:rPr>
              <w:t xml:space="preserve">. Определение периода колебаний нитяного маятника (цифрова</w:t>
            </w:r>
            <w:r>
              <w:rPr>
                <w:lang w:eastAsia="ar-SA"/>
              </w:rPr>
              <w:t xml:space="preserve">я л</w:t>
            </w:r>
            <w:r>
              <w:rPr>
                <w:lang w:eastAsia="ar-SA"/>
              </w:rPr>
              <w:t xml:space="preserve">аборатория)                85-86-87-88</w:t>
            </w:r>
            <w:r>
              <w:rPr>
                <w:lang w:eastAsia="ar-SA"/>
              </w:rPr>
              <w:t xml:space="preserve">. Определение периода колебаний маятника на пружине (цифровая лаборатория)</w:t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6</w:t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51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 xml:space="preserve">ОК</w:t>
            </w:r>
            <w:r>
              <w:rPr>
                <w:bCs/>
                <w:iCs/>
              </w:rPr>
              <w:t xml:space="preserve"> 1-7, 9</w:t>
            </w:r>
            <w:r>
              <w:rPr>
                <w:bCs/>
                <w:iCs/>
              </w:rPr>
            </w:r>
          </w:p>
          <w:p>
            <w:pPr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</w:r>
            <w:r>
              <w:rPr>
                <w:rFonts w:eastAsia="Calibri"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8984" w:type="dxa"/>
            <w:textDirection w:val="lrTb"/>
            <w:noWrap w:val="false"/>
          </w:tcPr>
          <w:p>
            <w:pPr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 xml:space="preserve">Профессионально ориентированное содержание</w:t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2</w:t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51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</w:r>
            <w:r>
              <w:rPr>
                <w:rFonts w:eastAsia="Calibri"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8984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Теоретическое обучение</w:t>
            </w:r>
            <w:r>
              <w:rPr>
                <w:b/>
                <w:i/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51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</w:r>
            <w:r>
              <w:rPr>
                <w:rFonts w:eastAsia="Calibri"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8984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  <w:r>
              <w:rPr>
                <w:b/>
                <w:i/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t xml:space="preserve">89-90.</w:t>
            </w:r>
            <w:r>
              <w:t xml:space="preserve"> Определение условий применимости модели математического маятника и идеального пружинного маятника</w:t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2</w:t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51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 xml:space="preserve">ОК</w:t>
            </w:r>
            <w:r>
              <w:rPr>
                <w:bCs/>
                <w:iCs/>
              </w:rPr>
              <w:t xml:space="preserve"> 1-7, 9</w:t>
            </w:r>
            <w:r>
              <w:rPr>
                <w:bCs/>
                <w:iCs/>
              </w:rPr>
            </w:r>
          </w:p>
          <w:p>
            <w:pPr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</w:r>
            <w:r>
              <w:rPr>
                <w:rFonts w:eastAsia="Calibri"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restart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Тема 5.2 Электромагнитные колебания</w:t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8984" w:type="dxa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 xml:space="preserve">Основное содержание</w:t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1</w:t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51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</w:r>
            <w:r>
              <w:rPr>
                <w:rFonts w:eastAsia="Calibri"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8984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Теоретическое обучение</w:t>
            </w:r>
            <w:r>
              <w:rPr>
                <w:b/>
                <w:i/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91</w:t>
            </w:r>
            <w:r>
              <w:rPr>
                <w:lang w:eastAsia="ar-SA"/>
              </w:rPr>
              <w:t xml:space="preserve">.Электромагнитные колебания. Колебательный контур. Свободные электромагнитные колебания. Вынужденные электромагнитные колебания. Резонанс. Переменный ток. Конденсатор и катушка в цепи переменного тока. </w:t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1</w:t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51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 xml:space="preserve">ОК</w:t>
            </w:r>
            <w:r>
              <w:rPr>
                <w:bCs/>
                <w:iCs/>
              </w:rPr>
              <w:t xml:space="preserve"> 1-7, 9</w:t>
            </w:r>
            <w:r>
              <w:rPr>
                <w:bCs/>
                <w:iCs/>
              </w:rPr>
            </w:r>
          </w:p>
          <w:p>
            <w:pPr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</w:r>
            <w:r>
              <w:rPr>
                <w:rFonts w:eastAsia="Calibri"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8984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  <w:r>
              <w:rPr>
                <w:b/>
                <w:i/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51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</w:r>
            <w:r>
              <w:rPr>
                <w:rFonts w:eastAsia="Calibri"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8984" w:type="dxa"/>
            <w:textDirection w:val="lrTb"/>
            <w:noWrap w:val="false"/>
          </w:tcPr>
          <w:p>
            <w:pPr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 xml:space="preserve">Профессионально ориентированное содержание</w:t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5</w:t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51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</w:r>
            <w:r>
              <w:rPr>
                <w:rFonts w:eastAsia="Calibri"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8984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Теоретическое обучение</w:t>
            </w:r>
            <w:r>
              <w:rPr>
                <w:b/>
                <w:i/>
                <w:lang w:eastAsia="ar-SA"/>
              </w:rPr>
            </w:r>
          </w:p>
          <w:p>
            <w:pPr>
              <w:jc w:val="both"/>
              <w:rPr>
                <w:i/>
                <w:iCs/>
                <w:lang w:eastAsia="ar-SA"/>
              </w:rPr>
            </w:pPr>
            <w:r>
              <w:rPr>
                <w:lang w:eastAsia="ar-SA"/>
              </w:rPr>
              <w:t xml:space="preserve">92</w:t>
            </w:r>
            <w:r>
              <w:rPr>
                <w:lang w:eastAsia="ar-SA"/>
              </w:rPr>
              <w:t xml:space="preserve">. Производство, передача и потребление электрической энергии. </w:t>
            </w:r>
            <w:r>
              <w:rPr>
                <w:i/>
                <w:iCs/>
                <w:lang w:eastAsia="ar-SA"/>
              </w:rPr>
              <w:t xml:space="preserve">Элементарная теория трансформатора.</w:t>
            </w:r>
            <w:r>
              <w:rPr>
                <w:i/>
                <w:iCs/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1</w:t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51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 xml:space="preserve">ОК</w:t>
            </w:r>
            <w:r>
              <w:rPr>
                <w:bCs/>
                <w:iCs/>
              </w:rPr>
              <w:t xml:space="preserve"> 1-7, 9</w:t>
            </w:r>
            <w:r>
              <w:rPr>
                <w:bCs/>
                <w:iCs/>
              </w:rPr>
            </w:r>
          </w:p>
          <w:p>
            <w:pPr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</w:r>
            <w:r>
              <w:rPr>
                <w:rFonts w:eastAsia="Calibri"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8984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  <w:r>
              <w:rPr>
                <w:b/>
                <w:i/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93-94</w:t>
            </w:r>
            <w:r>
              <w:rPr>
                <w:lang w:eastAsia="ar-SA"/>
              </w:rPr>
              <w:t xml:space="preserve">. Изучение протекания тока в цепи, содержащий конденсатор (цифровая лаборатория)</w:t>
            </w:r>
            <w:r>
              <w:rPr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95-96</w:t>
            </w:r>
            <w:r>
              <w:rPr>
                <w:lang w:eastAsia="ar-SA"/>
              </w:rPr>
              <w:t xml:space="preserve">. Изучение трансформатора (цифровая лаборатория) </w:t>
            </w:r>
            <w:r>
              <w:rPr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 Культура использования электроэнергии в повседневной жизни.</w:t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4</w:t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51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 xml:space="preserve">ОК</w:t>
            </w:r>
            <w:r>
              <w:rPr>
                <w:bCs/>
                <w:iCs/>
              </w:rPr>
              <w:t xml:space="preserve"> 1-7, 9</w:t>
            </w:r>
            <w:r>
              <w:rPr>
                <w:bCs/>
                <w:iCs/>
              </w:rPr>
            </w:r>
          </w:p>
          <w:p>
            <w:pPr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</w:r>
            <w:r>
              <w:rPr>
                <w:rFonts w:eastAsia="Calibri"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restart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Тема 5.3 Механические и электромагнитные волны</w:t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8984" w:type="dxa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 xml:space="preserve">Основное содержание</w:t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1</w:t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51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</w:r>
            <w:r>
              <w:rPr>
                <w:rFonts w:eastAsia="Calibri"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8984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Теоретическое обучение</w:t>
            </w:r>
            <w:r>
              <w:rPr>
                <w:b/>
                <w:i/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97</w:t>
            </w:r>
            <w:r>
              <w:rPr>
                <w:lang w:eastAsia="ar-SA"/>
              </w:rPr>
              <w:t xml:space="preserve">. Электромагнитное поле</w:t>
            </w:r>
            <w:r>
              <w:rPr>
                <w:i/>
                <w:iCs/>
                <w:lang w:eastAsia="ar-SA"/>
              </w:rPr>
              <w:t xml:space="preserve">.</w:t>
            </w:r>
            <w:r>
              <w:rPr>
                <w:lang w:eastAsia="ar-SA"/>
              </w:rPr>
              <w:t xml:space="preserve"> Вихревое электрическое поле. Электромагнитные волны. Свойства электромагнитных волн. Диапазоны электромагнитных излучений и их практическое применение. Принципы радиосвязи и телевидения.</w:t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1</w:t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51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 xml:space="preserve">ОК</w:t>
            </w:r>
            <w:r>
              <w:rPr>
                <w:bCs/>
                <w:iCs/>
              </w:rPr>
              <w:t xml:space="preserve"> 1-7, 9</w:t>
            </w:r>
            <w:r>
              <w:rPr>
                <w:bCs/>
                <w:iCs/>
              </w:rPr>
            </w:r>
          </w:p>
          <w:p>
            <w:pPr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</w:r>
            <w:r>
              <w:rPr>
                <w:rFonts w:eastAsia="Calibri"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8984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  <w:r>
              <w:rPr>
                <w:b/>
                <w:i/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51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</w:r>
            <w:r>
              <w:rPr>
                <w:rFonts w:eastAsia="Calibri"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8984" w:type="dxa"/>
            <w:textDirection w:val="lrTb"/>
            <w:noWrap w:val="false"/>
          </w:tcPr>
          <w:p>
            <w:pPr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 xml:space="preserve">Профессионально ориентированное содержание</w:t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3</w:t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51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</w:r>
            <w:r>
              <w:rPr>
                <w:rFonts w:eastAsia="Calibri"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8984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Теоретическое обучение</w:t>
            </w:r>
            <w:r>
              <w:rPr>
                <w:b/>
                <w:i/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98</w:t>
            </w:r>
            <w:r>
              <w:rPr>
                <w:lang w:eastAsia="ar-SA"/>
              </w:rPr>
              <w:t xml:space="preserve">. Технические устройства и практическое применение: радар, ультразвуковая диагностика в технике</w:t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1</w:t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51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</w:r>
            <w:r>
              <w:rPr>
                <w:rFonts w:eastAsia="Calibri"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bottom w:val="single" w:color="auto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W w:w="8984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  <w:r>
              <w:rPr>
                <w:b/>
                <w:i/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99-100</w:t>
            </w:r>
            <w:r>
              <w:rPr>
                <w:lang w:eastAsia="ar-SA"/>
              </w:rPr>
              <w:t xml:space="preserve">. Анализ и оценка последствий шумового и электромагнитного загрязнения окружающей среды с позиций экологической безопасности; представлений о рациональном природопользовании</w:t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2</w:t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51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 xml:space="preserve">ОК</w:t>
            </w:r>
            <w:r>
              <w:rPr>
                <w:bCs/>
                <w:iCs/>
              </w:rPr>
              <w:t xml:space="preserve"> 1-7, 9</w:t>
            </w:r>
            <w:r>
              <w:rPr>
                <w:bCs/>
                <w:iCs/>
              </w:rPr>
            </w:r>
          </w:p>
          <w:p>
            <w:pPr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</w:r>
            <w:r>
              <w:rPr>
                <w:rFonts w:eastAsia="Calibri"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438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Раздел 6.  </w:t>
            </w:r>
            <w:r>
              <w:rPr>
                <w:b/>
              </w:rPr>
              <w:t xml:space="preserve">Оптика</w:t>
            </w:r>
            <w:r>
              <w:rPr>
                <w:b/>
              </w:rPr>
              <w:tab/>
            </w:r>
            <w:r>
              <w:rPr>
                <w:b/>
                <w:i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51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</w:r>
            <w:r>
              <w:rPr>
                <w:rFonts w:eastAsia="Calibri"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top w:val="single" w:color="auto" w:sz="4" w:space="0"/>
              <w:left w:val="single" w:color="000000" w:sz="4" w:space="0"/>
              <w:right w:val="none" w:color="000000" w:sz="4" w:space="0"/>
            </w:tcBorders>
            <w:tcW w:w="2454" w:type="dxa"/>
            <w:vMerge w:val="restart"/>
            <w:textDirection w:val="lrTb"/>
            <w:noWrap w:val="false"/>
          </w:tcPr>
          <w:p>
            <w:pPr>
              <w:rPr>
                <w:b/>
                <w:spacing w:val="1"/>
              </w:rPr>
            </w:pPr>
            <w:r>
              <w:rPr>
                <w:b/>
              </w:rPr>
              <w:t xml:space="preserve">Тема 6.1 Природа</w:t>
            </w:r>
            <w:r>
              <w:rPr>
                <w:b/>
                <w:spacing w:val="1"/>
              </w:rPr>
              <w:t xml:space="preserve"> света.</w:t>
            </w:r>
            <w:r>
              <w:rPr>
                <w:b/>
                <w:spacing w:val="1"/>
              </w:rPr>
            </w:r>
          </w:p>
        </w:tc>
        <w:tc>
          <w:tcPr>
            <w:tcBorders>
              <w:top w:val="single" w:color="auto" w:sz="4" w:space="0"/>
              <w:left w:val="single" w:color="000000" w:sz="4" w:space="0"/>
              <w:right w:val="single" w:color="auto" w:sz="4" w:space="0"/>
            </w:tcBorders>
            <w:tcW w:w="8984" w:type="dxa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 xml:space="preserve">Основное содержание</w:t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7</w:t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51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</w:r>
            <w:r>
              <w:rPr>
                <w:rFonts w:eastAsia="Calibri"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8984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Теоретическое обучение</w:t>
            </w:r>
            <w:r>
              <w:rPr>
                <w:b/>
                <w:i/>
                <w:lang w:eastAsia="ar-SA"/>
              </w:rPr>
            </w:r>
          </w:p>
          <w:p>
            <w:pPr>
              <w:jc w:val="both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 xml:space="preserve">101. Геометрическая оптика. Прямолинейное распространение света в однородной среде. Законы отражения и преломления света. Полное внутреннее отражение. Оптические приборы.</w:t>
            </w:r>
            <w:r>
              <w:rPr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1</w:t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51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 xml:space="preserve">ОК</w:t>
            </w:r>
            <w:r>
              <w:rPr>
                <w:bCs/>
                <w:iCs/>
              </w:rPr>
              <w:t xml:space="preserve"> 1-7, 9</w:t>
            </w:r>
            <w:r>
              <w:rPr>
                <w:bCs/>
                <w:iCs/>
              </w:rPr>
            </w:r>
          </w:p>
          <w:p>
            <w:pPr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</w:r>
            <w:r>
              <w:rPr>
                <w:rFonts w:eastAsia="Calibri"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8984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  <w:r>
              <w:rPr>
                <w:b/>
                <w:i/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102-103. Наблюдение изображения дисциплины в плоском зеркале (цифровая лаборатория)</w:t>
            </w:r>
            <w:r>
              <w:rPr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104-105. Получение изображений различного типа с помощью собирающей линзы (цифровая лаборатория)</w:t>
            </w:r>
            <w:r>
              <w:rPr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106-107. Измерение фокусного расстояния и оптической силы рассеивающей линзы (цифровая лаборатория)</w:t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6</w:t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51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 xml:space="preserve">ОК</w:t>
            </w:r>
            <w:r>
              <w:rPr>
                <w:bCs/>
                <w:iCs/>
              </w:rPr>
              <w:t xml:space="preserve"> 1-7, 9</w:t>
            </w:r>
            <w:r>
              <w:rPr>
                <w:bCs/>
                <w:iCs/>
              </w:rPr>
            </w:r>
          </w:p>
          <w:p>
            <w:pPr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</w:r>
            <w:r>
              <w:rPr>
                <w:rFonts w:eastAsia="Calibri"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8984" w:type="dxa"/>
            <w:textDirection w:val="lrTb"/>
            <w:noWrap w:val="false"/>
          </w:tcPr>
          <w:p>
            <w:pPr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 xml:space="preserve">Профессионально ориентированное содержание</w:t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51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</w:r>
            <w:r>
              <w:rPr>
                <w:rFonts w:eastAsia="Calibri"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8984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Теоретическое обучение</w:t>
            </w:r>
            <w:r>
              <w:rPr>
                <w:b/>
                <w:i/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51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</w:r>
            <w:r>
              <w:rPr>
                <w:rFonts w:eastAsia="Calibri"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2454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8984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  <w:r>
              <w:rPr>
                <w:b/>
                <w:i/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51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</w:r>
            <w:r>
              <w:rPr>
                <w:rFonts w:eastAsia="Calibri"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Align w:val="center"/>
            <w:vMerge w:val="restart"/>
            <w:textDirection w:val="lrTb"/>
            <w:noWrap w:val="false"/>
          </w:tcPr>
          <w:p>
            <w:pPr>
              <w:rPr>
                <w:b/>
                <w:spacing w:val="1"/>
              </w:rPr>
            </w:pPr>
            <w:r>
              <w:rPr>
                <w:b/>
              </w:rPr>
              <w:t xml:space="preserve">Тема 6.2 </w:t>
            </w:r>
            <w:r>
              <w:rPr>
                <w:b/>
                <w:spacing w:val="1"/>
              </w:rPr>
              <w:t xml:space="preserve">Волновые свойства света</w:t>
            </w:r>
            <w:r>
              <w:rPr>
                <w:b/>
                <w:spacing w:val="1"/>
              </w:rPr>
            </w:r>
          </w:p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8984" w:type="dxa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 xml:space="preserve">Основное содержание</w:t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5</w:t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51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</w:r>
            <w:r>
              <w:rPr>
                <w:rFonts w:eastAsia="Calibri"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8984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Теоретическое обучение</w:t>
            </w:r>
            <w:r>
              <w:rPr>
                <w:b/>
                <w:i/>
                <w:lang w:eastAsia="ar-SA"/>
              </w:rPr>
            </w:r>
          </w:p>
          <w:p>
            <w:pPr>
              <w:tabs>
                <w:tab w:val="left" w:pos="2420" w:leader="none"/>
                <w:tab w:val="left" w:pos="3720" w:leader="none"/>
                <w:tab w:val="left" w:pos="4700" w:leader="none"/>
                <w:tab w:val="left" w:pos="6060" w:leader="none"/>
                <w:tab w:val="left" w:pos="7020" w:leader="none"/>
                <w:tab w:val="left" w:pos="9180" w:leader="none"/>
              </w:tabs>
              <w:rPr>
                <w:lang w:eastAsia="ar-SA"/>
              </w:rPr>
            </w:pPr>
            <w:r>
              <w:rPr>
                <w:lang w:eastAsia="ar-SA"/>
              </w:rPr>
              <w:t xml:space="preserve">108. Волновые свойства света. Скорость света. Интерференция света</w:t>
            </w:r>
            <w:r>
              <w:rPr>
                <w:lang w:eastAsia="ar-SA"/>
              </w:rPr>
              <w:tab/>
              <w:t xml:space="preserve">                    Когерентность. Дифракция света. Поляризация</w:t>
            </w:r>
            <w:r>
              <w:rPr>
                <w:lang w:eastAsia="ar-SA"/>
              </w:rPr>
              <w:tab/>
              <w:t xml:space="preserve">света. Дисперсия</w:t>
            </w:r>
            <w:r>
              <w:rPr>
                <w:lang w:eastAsia="ar-SA"/>
              </w:rPr>
              <w:tab/>
              <w:t xml:space="preserve"> света.</w:t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1</w:t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51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</w:r>
            <w:r>
              <w:rPr>
                <w:rFonts w:eastAsia="Calibri"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8984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  <w:r>
              <w:rPr>
                <w:b/>
                <w:i/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109-110-111-112</w:t>
            </w:r>
            <w:r>
              <w:rPr>
                <w:lang w:eastAsia="ar-SA"/>
              </w:rPr>
              <w:t xml:space="preserve">. Получение спектра излучения светодиода при помощи дифракционной решетки (цифровая лаборатория)</w:t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4</w:t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51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 xml:space="preserve">ОК</w:t>
            </w:r>
            <w:r>
              <w:rPr>
                <w:bCs/>
                <w:iCs/>
              </w:rPr>
              <w:t xml:space="preserve"> 1-7, 9</w:t>
            </w:r>
            <w:r>
              <w:rPr>
                <w:bCs/>
                <w:iCs/>
              </w:rPr>
            </w:r>
          </w:p>
          <w:p>
            <w:pPr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</w:r>
            <w:r>
              <w:rPr>
                <w:rFonts w:eastAsia="Calibri"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8984" w:type="dxa"/>
            <w:textDirection w:val="lrTb"/>
            <w:noWrap w:val="false"/>
          </w:tcPr>
          <w:p>
            <w:pPr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 xml:space="preserve">Профессионально ориентированное содержание</w:t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2</w:t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51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</w:r>
            <w:r>
              <w:rPr>
                <w:rFonts w:eastAsia="Calibri"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8984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Теоретическое обучение</w:t>
            </w:r>
            <w:r>
              <w:rPr>
                <w:b/>
                <w:i/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113</w:t>
            </w:r>
            <w:r>
              <w:rPr>
                <w:lang w:eastAsia="ar-SA"/>
              </w:rPr>
              <w:t xml:space="preserve">-114</w:t>
            </w:r>
            <w:r>
              <w:rPr>
                <w:lang w:eastAsia="ar-SA"/>
              </w:rPr>
              <w:t xml:space="preserve">. Практическое применение электромагнитных излучений</w:t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2</w:t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51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</w:r>
            <w:r>
              <w:rPr>
                <w:rFonts w:eastAsia="Calibri"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bottom w:val="single" w:color="auto" w:sz="4" w:space="0"/>
              <w:right w:val="none" w:color="000000" w:sz="4" w:space="0"/>
            </w:tcBorders>
            <w:tcW w:w="2454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W w:w="8984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  <w:r>
              <w:rPr>
                <w:b/>
                <w:i/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651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</w:r>
            <w:r>
              <w:rPr>
                <w:rFonts w:eastAsia="Calibri"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438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 xml:space="preserve">Раздел 7. </w:t>
            </w:r>
            <w:r>
              <w:rPr>
                <w:b/>
              </w:rPr>
              <w:t xml:space="preserve">Основы специальной теории относительности</w:t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51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</w:r>
            <w:r>
              <w:rPr>
                <w:rFonts w:eastAsia="Calibri"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top w:val="single" w:color="auto" w:sz="4" w:space="0"/>
              <w:left w:val="single" w:color="000000" w:sz="4" w:space="0"/>
              <w:right w:val="none" w:color="000000" w:sz="4" w:space="0"/>
            </w:tcBorders>
            <w:tcW w:w="2454" w:type="dxa"/>
            <w:vAlign w:val="center"/>
            <w:vMerge w:val="restart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Тема 7.1 Основы специальной теории относительности</w:t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000000" w:sz="4" w:space="0"/>
              <w:right w:val="single" w:color="auto" w:sz="4" w:space="0"/>
            </w:tcBorders>
            <w:tcW w:w="8984" w:type="dxa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 xml:space="preserve">Основное содержание</w:t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1</w:t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51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</w:r>
            <w:r>
              <w:rPr>
                <w:rFonts w:eastAsia="Calibri"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8984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Теоретическое обучение</w:t>
            </w:r>
            <w:r>
              <w:rPr>
                <w:b/>
                <w:i/>
                <w:lang w:eastAsia="ar-SA"/>
              </w:rPr>
            </w:r>
          </w:p>
          <w:p>
            <w:pPr>
              <w:jc w:val="both"/>
              <w:rPr>
                <w:b/>
                <w:bCs/>
                <w:lang w:eastAsia="ar-SA"/>
              </w:rPr>
            </w:pPr>
            <w:r>
              <w:t xml:space="preserve">115</w:t>
            </w:r>
            <w:r>
              <w:t xml:space="preserve">. Границы применимости классической механики. Постулаты специальной теории относительности. Пространстве</w:t>
            </w:r>
            <w:r>
              <w:t xml:space="preserve">нно-временной интервал. Преобразования Лоренца. Условие причинности. Относительность одновременности. Замедление времени и сокращение длины. Энергия и импульс релятивистской частицы. Связь массы с энергией и импульсом релятивистской частицы. Энергия покоя.</w:t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1</w:t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51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 xml:space="preserve">ОК</w:t>
            </w:r>
            <w:r>
              <w:rPr>
                <w:bCs/>
                <w:iCs/>
              </w:rPr>
              <w:t xml:space="preserve"> 1-7, 9</w:t>
            </w:r>
            <w:r>
              <w:rPr>
                <w:bCs/>
                <w:iCs/>
              </w:rPr>
            </w:r>
          </w:p>
          <w:p>
            <w:pPr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</w:r>
            <w:r>
              <w:rPr>
                <w:rFonts w:eastAsia="Calibri"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8984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  <w:r>
              <w:rPr>
                <w:b/>
                <w:i/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51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</w:r>
            <w:r>
              <w:rPr>
                <w:rFonts w:eastAsia="Calibri"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8984" w:type="dxa"/>
            <w:textDirection w:val="lrTb"/>
            <w:noWrap w:val="false"/>
          </w:tcPr>
          <w:p>
            <w:pPr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 xml:space="preserve">Профессионально ориентированное содержание</w:t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2</w:t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51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</w:r>
            <w:r>
              <w:rPr>
                <w:rFonts w:eastAsia="Calibri"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8984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Теоретическое обучение</w:t>
            </w:r>
            <w:r>
              <w:rPr>
                <w:b/>
                <w:i/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116</w:t>
            </w:r>
            <w:r>
              <w:rPr>
                <w:lang w:eastAsia="ar-SA"/>
              </w:rPr>
              <w:t xml:space="preserve">-117</w:t>
            </w:r>
            <w:r>
              <w:rPr>
                <w:lang w:eastAsia="ar-SA"/>
              </w:rPr>
              <w:t xml:space="preserve">. Технические устройства и технологические процессы: спутниковые приёмники, ускорители заряженных частиц</w:t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2</w:t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51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 xml:space="preserve">ОК</w:t>
            </w:r>
            <w:r>
              <w:rPr>
                <w:bCs/>
                <w:iCs/>
              </w:rPr>
              <w:t xml:space="preserve"> 1-7, 9</w:t>
            </w:r>
            <w:r>
              <w:rPr>
                <w:bCs/>
                <w:iCs/>
              </w:rPr>
            </w:r>
          </w:p>
          <w:p>
            <w:pPr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</w:r>
            <w:r>
              <w:rPr>
                <w:rFonts w:eastAsia="Calibri"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bottom w:val="single" w:color="auto" w:sz="4" w:space="0"/>
              <w:right w:val="none" w:color="000000" w:sz="4" w:space="0"/>
            </w:tcBorders>
            <w:tcW w:w="2454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W w:w="8984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  <w:r>
              <w:rPr>
                <w:b/>
                <w:i/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51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</w:r>
            <w:r>
              <w:rPr>
                <w:rFonts w:eastAsia="Calibri"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438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 xml:space="preserve">Раздел 8. Квантовая физика </w:t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51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</w:r>
            <w:r>
              <w:rPr>
                <w:rFonts w:eastAsia="Calibri"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top w:val="single" w:color="auto" w:sz="4" w:space="0"/>
              <w:left w:val="single" w:color="000000" w:sz="4" w:space="0"/>
              <w:right w:val="none" w:color="000000" w:sz="4" w:space="0"/>
            </w:tcBorders>
            <w:tcW w:w="2454" w:type="dxa"/>
            <w:vAlign w:val="center"/>
            <w:vMerge w:val="restart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Тема 8.1</w:t>
            </w:r>
            <w:r>
              <w:t xml:space="preserve"> </w:t>
            </w:r>
            <w:r>
              <w:rPr>
                <w:b/>
                <w:bCs/>
                <w:lang w:eastAsia="ar-SA"/>
              </w:rPr>
              <w:t xml:space="preserve">Корпускулярноволновой</w:t>
            </w:r>
            <w:r>
              <w:rPr>
                <w:b/>
                <w:bCs/>
                <w:lang w:eastAsia="ar-SA"/>
              </w:rPr>
              <w:t xml:space="preserve"> дуализм</w:t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000000" w:sz="4" w:space="0"/>
              <w:right w:val="single" w:color="auto" w:sz="4" w:space="0"/>
            </w:tcBorders>
            <w:tcW w:w="8984" w:type="dxa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 xml:space="preserve">Основное содержание</w:t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2</w:t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51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</w:r>
            <w:r>
              <w:rPr>
                <w:rFonts w:eastAsia="Calibri"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8984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Теоретическое обучение</w:t>
            </w:r>
            <w:r>
              <w:rPr>
                <w:b/>
                <w:i/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118</w:t>
            </w:r>
            <w:r>
              <w:rPr>
                <w:lang w:eastAsia="ar-SA"/>
              </w:rPr>
              <w:t xml:space="preserve">. Предмет и задачи квантовой физики.</w:t>
            </w:r>
            <w:r>
              <w:rPr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Тепловое излучение. Распределение энергии в спектре абсолютно </w:t>
            </w:r>
            <w:r>
              <w:rPr>
                <w:lang w:eastAsia="ar-SA"/>
              </w:rPr>
              <w:t xml:space="preserve">черного</w:t>
            </w:r>
            <w:r>
              <w:rPr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тела</w:t>
            </w:r>
            <w:r>
              <w:rPr>
                <w:lang w:eastAsia="ar-SA"/>
              </w:rPr>
              <w:t xml:space="preserve">.Г</w:t>
            </w:r>
            <w:r>
              <w:rPr>
                <w:lang w:eastAsia="ar-SA"/>
              </w:rPr>
              <w:t xml:space="preserve">ипотеза</w:t>
            </w:r>
            <w:r>
              <w:rPr>
                <w:lang w:eastAsia="ar-SA"/>
              </w:rPr>
              <w:t xml:space="preserve"> М. Планка о квантах. Фотоэффект. Опыты А.Г. Столетова, законы фотоэффекта. Уравнение А. Эйнштейна для фотоэффекта.</w:t>
            </w:r>
            <w:r>
              <w:rPr>
                <w:lang w:eastAsia="ar-SA"/>
              </w:rPr>
            </w:r>
          </w:p>
          <w:p>
            <w:pPr>
              <w:jc w:val="both"/>
              <w:rPr>
                <w:b/>
                <w:bCs/>
                <w:lang w:eastAsia="ar-SA"/>
              </w:rPr>
            </w:pPr>
            <w:r>
              <w:rPr>
                <w:lang w:eastAsia="ar-SA"/>
              </w:rPr>
              <w:t xml:space="preserve">119.Фотон. </w:t>
            </w:r>
            <w:r>
              <w:rPr>
                <w:i/>
                <w:iCs/>
                <w:lang w:eastAsia="ar-SA"/>
              </w:rPr>
              <w:t xml:space="preserve">Опыты </w:t>
            </w:r>
            <w:r>
              <w:rPr>
                <w:i/>
                <w:iCs/>
                <w:lang w:eastAsia="ar-SA"/>
              </w:rPr>
              <w:t xml:space="preserve">П.Н.Лебедева</w:t>
            </w:r>
            <w:r>
              <w:rPr>
                <w:i/>
                <w:iCs/>
                <w:lang w:eastAsia="ar-SA"/>
              </w:rPr>
              <w:t xml:space="preserve"> и </w:t>
            </w:r>
            <w:r>
              <w:rPr>
                <w:i/>
                <w:iCs/>
                <w:lang w:eastAsia="ar-SA"/>
              </w:rPr>
              <w:t xml:space="preserve">С.И.Вавилова</w:t>
            </w:r>
            <w:r>
              <w:rPr>
                <w:i/>
                <w:iCs/>
                <w:lang w:eastAsia="ar-SA"/>
              </w:rPr>
              <w:t xml:space="preserve">.</w:t>
            </w:r>
            <w:r>
              <w:rPr>
                <w:lang w:eastAsia="ar-SA"/>
              </w:rPr>
              <w:t xml:space="preserve"> Гипотеза Л. де Бройля о волновых свойствах частиц. Корпускулярно-волновой дуализм. </w:t>
            </w:r>
            <w:r>
              <w:rPr>
                <w:i/>
                <w:iCs/>
                <w:lang w:eastAsia="ar-SA"/>
              </w:rPr>
              <w:t xml:space="preserve">Дифракция электронов. </w:t>
            </w:r>
            <w:r>
              <w:rPr>
                <w:lang w:eastAsia="ar-SA"/>
              </w:rPr>
              <w:t xml:space="preserve">Давление света. Соотношение неопределенностей Гейзенберга.</w:t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2</w:t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51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 xml:space="preserve">ОК</w:t>
            </w:r>
            <w:r>
              <w:rPr>
                <w:bCs/>
                <w:iCs/>
              </w:rPr>
              <w:t xml:space="preserve"> 1-7, 9</w:t>
            </w:r>
            <w:r>
              <w:rPr>
                <w:bCs/>
                <w:iCs/>
              </w:rPr>
            </w:r>
          </w:p>
          <w:p>
            <w:pPr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</w:r>
            <w:r>
              <w:rPr>
                <w:rFonts w:eastAsia="Calibri"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8984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  <w:r>
              <w:rPr>
                <w:b/>
                <w:i/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51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</w:r>
            <w:r>
              <w:rPr>
                <w:rFonts w:eastAsia="Calibri"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8984" w:type="dxa"/>
            <w:textDirection w:val="lrTb"/>
            <w:noWrap w:val="false"/>
          </w:tcPr>
          <w:p>
            <w:pPr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 xml:space="preserve">Профессионально ориентированное содержание</w:t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2</w:t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51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</w:r>
            <w:r>
              <w:rPr>
                <w:rFonts w:eastAsia="Calibri"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8984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Теоретическое обучение</w:t>
            </w:r>
            <w:r>
              <w:rPr>
                <w:b/>
                <w:i/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120-121. Технические устройства и технологические процессы: спектрометр, фотоэлемент, фотодатчик, туннельный микроскоп, солнечная батарея, светодиод</w:t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2</w:t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51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 xml:space="preserve">ОК</w:t>
            </w:r>
            <w:r>
              <w:rPr>
                <w:bCs/>
                <w:iCs/>
              </w:rPr>
              <w:t xml:space="preserve"> 1-7, 9</w:t>
            </w:r>
            <w:r>
              <w:rPr>
                <w:bCs/>
                <w:iCs/>
              </w:rPr>
            </w:r>
          </w:p>
          <w:p>
            <w:pPr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</w:r>
            <w:r>
              <w:rPr>
                <w:rFonts w:eastAsia="Calibri"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2454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8984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  <w:r>
              <w:rPr>
                <w:b/>
                <w:i/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51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</w:r>
            <w:r>
              <w:rPr>
                <w:rFonts w:eastAsia="Calibri"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Align w:val="center"/>
            <w:vMerge w:val="restart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Тема 8.2</w:t>
            </w:r>
            <w:r>
              <w:t xml:space="preserve"> </w:t>
            </w:r>
            <w:r>
              <w:rPr>
                <w:b/>
                <w:bCs/>
                <w:lang w:eastAsia="ar-SA"/>
              </w:rPr>
              <w:t xml:space="preserve">Физика атома</w:t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8984" w:type="dxa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 xml:space="preserve">Основное содержание</w:t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2</w:t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51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</w:r>
            <w:r>
              <w:rPr>
                <w:rFonts w:eastAsia="Calibri"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8984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Теоретическое обучение</w:t>
            </w:r>
            <w:r>
              <w:rPr>
                <w:b/>
                <w:i/>
                <w:lang w:eastAsia="ar-SA"/>
              </w:rPr>
            </w:r>
          </w:p>
          <w:p>
            <w:pPr>
              <w:jc w:val="both"/>
              <w:rPr>
                <w:b/>
                <w:bCs/>
                <w:lang w:eastAsia="ar-SA"/>
              </w:rPr>
            </w:pPr>
            <w:r>
              <w:t xml:space="preserve">122-123. Опыты</w:t>
            </w:r>
            <w:r>
              <w:t xml:space="preserve"> по исследованию строения атома. Планетарная модель атома Резерфорда. Постулаты Бора. Излучение и фотонов при переходе атома с одного уровня энергии на другой. Виды спектров. Спектр уровней энергии атома водорода. Спонтанное и вынужденное излучение света. </w:t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2</w:t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51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 xml:space="preserve">ОК</w:t>
            </w:r>
            <w:r>
              <w:rPr>
                <w:bCs/>
                <w:iCs/>
              </w:rPr>
              <w:t xml:space="preserve"> 1-7, 9</w:t>
            </w:r>
            <w:r>
              <w:rPr>
                <w:bCs/>
                <w:iCs/>
              </w:rPr>
            </w:r>
          </w:p>
          <w:p>
            <w:pPr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</w:r>
            <w:r>
              <w:rPr>
                <w:rFonts w:eastAsia="Calibri"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8984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  <w:r>
              <w:rPr>
                <w:b/>
                <w:i/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51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</w:r>
            <w:r>
              <w:rPr>
                <w:rFonts w:eastAsia="Calibri"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8984" w:type="dxa"/>
            <w:textDirection w:val="lrTb"/>
            <w:noWrap w:val="false"/>
          </w:tcPr>
          <w:p>
            <w:pPr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 xml:space="preserve">Профессионально ориентированное содержание</w:t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2</w:t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51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</w:r>
            <w:r>
              <w:rPr>
                <w:rFonts w:eastAsia="Calibri"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8984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Теоретическое обучение</w:t>
            </w:r>
            <w:r>
              <w:rPr>
                <w:b/>
                <w:i/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124-125. Технические устройства и технологические процессы: лазер, квантовый компьютер</w:t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2</w:t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51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 xml:space="preserve">ОК</w:t>
            </w:r>
            <w:r>
              <w:rPr>
                <w:bCs/>
                <w:iCs/>
              </w:rPr>
              <w:t xml:space="preserve"> 1-7, 9</w:t>
            </w:r>
            <w:r>
              <w:rPr>
                <w:bCs/>
                <w:iCs/>
              </w:rPr>
            </w:r>
          </w:p>
          <w:p>
            <w:pPr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</w:r>
            <w:r>
              <w:rPr>
                <w:rFonts w:eastAsia="Calibri"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2454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8984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  <w:r>
              <w:rPr>
                <w:b/>
                <w:i/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51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</w:r>
            <w:r>
              <w:rPr>
                <w:rFonts w:eastAsia="Calibri"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Align w:val="center"/>
            <w:vMerge w:val="restart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Тема 8.3Физика атомного ядра и элементарных частиц</w:t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8984" w:type="dxa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 xml:space="preserve">Основное содержание</w:t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2</w:t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51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</w:r>
            <w:r>
              <w:rPr>
                <w:rFonts w:eastAsia="Calibri"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8984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Теоретическое обучение</w:t>
            </w:r>
            <w:r>
              <w:rPr>
                <w:b/>
                <w:i/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126-127. Состав и строение атомного ядра. Изотопы. Ядерные силы. Дефект массы и энергия связи ядра.</w:t>
            </w:r>
            <w:r>
              <w:rPr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Закон радиоактивного распада. Ядерные реакции, реакции деления и синтеза. Цепная реакция деления ядер. Ядерная энергетика. Термоядерный синтез.</w:t>
            </w:r>
            <w:r>
              <w:rPr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Элементарные частицы. Фундаментальные взаимодействия. </w:t>
            </w:r>
            <w:r>
              <w:rPr>
                <w:i/>
                <w:iCs/>
                <w:lang w:eastAsia="ar-SA"/>
              </w:rPr>
              <w:t xml:space="preserve">Ускорители элементарных частиц.</w:t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2</w:t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51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 xml:space="preserve">ОК</w:t>
            </w:r>
            <w:r>
              <w:rPr>
                <w:bCs/>
                <w:iCs/>
              </w:rPr>
              <w:t xml:space="preserve"> 1-7, 9</w:t>
            </w:r>
            <w:r>
              <w:rPr>
                <w:bCs/>
                <w:iCs/>
              </w:rPr>
            </w:r>
          </w:p>
          <w:p>
            <w:pPr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</w:r>
            <w:r>
              <w:rPr>
                <w:rFonts w:eastAsia="Calibri"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8984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  <w:r>
              <w:rPr>
                <w:b/>
                <w:i/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51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</w:r>
            <w:r>
              <w:rPr>
                <w:rFonts w:eastAsia="Calibri"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8984" w:type="dxa"/>
            <w:textDirection w:val="lrTb"/>
            <w:noWrap w:val="false"/>
          </w:tcPr>
          <w:p>
            <w:pPr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 xml:space="preserve">Профессионально ориентированное содержание</w:t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4</w:t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51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</w:r>
            <w:r>
              <w:rPr>
                <w:rFonts w:eastAsia="Calibri"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8984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Теоретическое обучение</w:t>
            </w:r>
            <w:r>
              <w:rPr>
                <w:b/>
                <w:i/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128-129</w:t>
            </w:r>
            <w:r>
              <w:rPr>
                <w:lang w:eastAsia="ar-SA"/>
              </w:rPr>
              <w:t xml:space="preserve">. Единство физической картины мира</w:t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2</w:t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51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 xml:space="preserve">ОК</w:t>
            </w:r>
            <w:r>
              <w:rPr>
                <w:bCs/>
                <w:iCs/>
              </w:rPr>
              <w:t xml:space="preserve"> 1-7, 9</w:t>
            </w:r>
            <w:r>
              <w:rPr>
                <w:bCs/>
                <w:iCs/>
              </w:rPr>
            </w:r>
          </w:p>
          <w:p>
            <w:pPr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</w:r>
            <w:r>
              <w:rPr>
                <w:rFonts w:eastAsia="Calibri"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bottom w:val="single" w:color="auto" w:sz="4" w:space="0"/>
              <w:right w:val="none" w:color="000000" w:sz="4" w:space="0"/>
            </w:tcBorders>
            <w:tcW w:w="2454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W w:w="8984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  <w:r>
              <w:rPr>
                <w:b/>
                <w:i/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130-131</w:t>
            </w:r>
            <w:r>
              <w:rPr>
                <w:lang w:eastAsia="ar-SA"/>
              </w:rPr>
              <w:t xml:space="preserve">. Анализ и оценка влияния радиоактивности на живые организмы, а также последствий развития ядерной энергетики с позиций экологической безопасности; представлений о рациональном природопользовании</w:t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2</w:t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651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</w:r>
            <w:r>
              <w:rPr>
                <w:rFonts w:eastAsia="Calibri"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438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 xml:space="preserve">Раздел 9. Элементы астрономии и астрофизики</w:t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51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</w:r>
            <w:r>
              <w:rPr>
                <w:rFonts w:eastAsia="Calibri"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top w:val="single" w:color="auto" w:sz="4" w:space="0"/>
              <w:left w:val="single" w:color="000000" w:sz="4" w:space="0"/>
              <w:right w:val="none" w:color="000000" w:sz="4" w:space="0"/>
            </w:tcBorders>
            <w:tcW w:w="2454" w:type="dxa"/>
            <w:vAlign w:val="center"/>
            <w:vMerge w:val="restart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Тема 9.1 Элементы</w:t>
            </w:r>
            <w:r>
              <w:rPr>
                <w:b/>
                <w:bCs/>
                <w:lang w:eastAsia="ar-SA"/>
              </w:rPr>
            </w:r>
          </w:p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астрономии и</w:t>
            </w:r>
            <w:r>
              <w:rPr>
                <w:b/>
                <w:bCs/>
                <w:lang w:eastAsia="ar-SA"/>
              </w:rPr>
            </w:r>
          </w:p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астрофизики</w:t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000000" w:sz="4" w:space="0"/>
              <w:right w:val="single" w:color="auto" w:sz="4" w:space="0"/>
            </w:tcBorders>
            <w:tcW w:w="8984" w:type="dxa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 xml:space="preserve">Основное содержание</w:t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3</w:t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51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</w:r>
            <w:r>
              <w:rPr>
                <w:rFonts w:eastAsia="Calibri"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8984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Теоретическое обучение</w:t>
            </w:r>
            <w:r>
              <w:rPr>
                <w:b/>
                <w:i/>
                <w:lang w:eastAsia="ar-SA"/>
              </w:rPr>
            </w:r>
          </w:p>
          <w:p>
            <w:pPr>
              <w:ind w:left="88"/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132</w:t>
            </w:r>
            <w:r>
              <w:rPr>
                <w:lang w:eastAsia="ar-SA"/>
              </w:rPr>
              <w:t xml:space="preserve">.Этапы развития астрономии. Прикладное и мировоззренческое значение астрономии.</w:t>
            </w:r>
            <w:r>
              <w:rPr>
                <w:lang w:eastAsia="ar-SA"/>
              </w:rPr>
            </w:r>
          </w:p>
          <w:p>
            <w:pPr>
              <w:ind w:left="88"/>
              <w:jc w:val="both"/>
              <w:rPr>
                <w:b/>
                <w:bCs/>
                <w:lang w:eastAsia="ar-SA"/>
              </w:rPr>
            </w:pPr>
            <w:r>
              <w:t xml:space="preserve">133</w:t>
            </w:r>
            <w:r>
              <w:t xml:space="preserve">.</w:t>
            </w:r>
            <w:r>
              <w:t xml:space="preserve">Вид звёздного неба. Созвездия, яркие звёзды, планеты, их видимое движение. Солнечная система. Солнце. Солнечная активность.</w:t>
            </w:r>
            <w:r>
              <w:rPr>
                <w:b/>
                <w:bCs/>
                <w:lang w:eastAsia="ar-SA"/>
              </w:rPr>
            </w:r>
          </w:p>
          <w:p>
            <w:pPr>
              <w:ind w:left="88"/>
              <w:jc w:val="both"/>
            </w:pPr>
            <w:r>
              <w:t xml:space="preserve">Внутреннее строение звёзд. Современные представления о происхождении и эволюции Солнца и звёзд. Этапы жизни звёзд. Млечный Путь – наша Галактика</w:t>
            </w:r>
            <w:r/>
          </w:p>
          <w:p>
            <w:pPr>
              <w:ind w:left="88"/>
              <w:jc w:val="both"/>
              <w:rPr>
                <w:b/>
                <w:bCs/>
                <w:lang w:eastAsia="ar-SA"/>
              </w:rPr>
            </w:pPr>
            <w:r>
              <w:t xml:space="preserve">Вселенная. Расширение Вселенной. Закон Хаббла. Разбегание галактик. </w:t>
            </w:r>
            <w:r>
              <w:rPr>
                <w:b/>
                <w:bCs/>
                <w:lang w:eastAsia="ar-SA"/>
              </w:rPr>
            </w:r>
          </w:p>
          <w:p>
            <w:pPr>
              <w:ind w:left="88"/>
              <w:jc w:val="both"/>
              <w:rPr>
                <w:b/>
                <w:bCs/>
                <w:lang w:eastAsia="ar-SA"/>
              </w:rPr>
            </w:pPr>
            <w:r>
              <w:t xml:space="preserve">134</w:t>
            </w:r>
            <w:r>
              <w:t xml:space="preserve">.Теория Большого взрыва. Реликтовое излучение. Масштабная структура Вселенной. Метагалактика.</w:t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3</w:t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51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 xml:space="preserve">ОК</w:t>
            </w:r>
            <w:r>
              <w:rPr>
                <w:bCs/>
                <w:iCs/>
              </w:rPr>
              <w:t xml:space="preserve"> 1-7, 9</w:t>
            </w:r>
            <w:r>
              <w:rPr>
                <w:bCs/>
                <w:iCs/>
              </w:rPr>
            </w:r>
          </w:p>
          <w:p>
            <w:pPr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</w:r>
            <w:r>
              <w:rPr>
                <w:rFonts w:eastAsia="Calibri"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8984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  <w:r>
              <w:rPr>
                <w:b/>
                <w:i/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51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8984" w:type="dxa"/>
            <w:textDirection w:val="lrTb"/>
            <w:noWrap w:val="false"/>
          </w:tcPr>
          <w:p>
            <w:pPr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 xml:space="preserve">Профессионально ориентированное содержание</w:t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51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8984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Теоретическое обучение</w:t>
            </w:r>
            <w:r>
              <w:rPr>
                <w:b/>
                <w:i/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51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2454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8984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  <w:r>
              <w:rPr>
                <w:b/>
                <w:i/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51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trHeight w:val="268"/>
        </w:trPr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1438" w:type="dxa"/>
            <w:vAlign w:val="center"/>
            <w:vMerge w:val="restart"/>
            <w:textDirection w:val="lrTb"/>
            <w:noWrap w:val="false"/>
          </w:tcPr>
          <w:p>
            <w:pPr>
              <w:shd w:val="clear" w:color="ffc000" w:fill="ffc000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Раздел 10. Индивидуальный проект</w:t>
            </w:r>
            <w:r>
              <w:rPr>
                <w:b/>
                <w:bCs/>
                <w:lang w:eastAsia="ar-SA"/>
              </w:rPr>
            </w:r>
          </w:p>
          <w:p>
            <w:pPr>
              <w:jc w:val="both"/>
              <w:shd w:val="clear" w:color="ffc000" w:fill="ffc000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</w:r>
            <w:r>
              <w:rPr>
                <w:b/>
                <w:i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701" w:type="dxa"/>
            <w:vMerge w:val="restart"/>
            <w:textDirection w:val="lrTb"/>
            <w:noWrap w:val="false"/>
          </w:tcPr>
          <w:p>
            <w:pPr>
              <w:jc w:val="center"/>
              <w:spacing w:after="60"/>
              <w:shd w:val="clear" w:color="ffc000" w:fill="ffc000"/>
              <w:rPr>
                <w:b/>
                <w:bCs/>
              </w:rPr>
            </w:pPr>
            <w:r>
              <w:rPr>
                <w:b/>
                <w:bCs/>
                <w:lang w:eastAsia="ar-SA"/>
              </w:rPr>
              <w:t xml:space="preserve">39</w:t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51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trHeight w:val="530"/>
        </w:trPr>
        <w:tc>
          <w:tcPr>
            <w:tcBorders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2454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1.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Планирование проектов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  <w:p>
            <w:pPr>
              <w:jc w:val="both"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</w:r>
            <w:r>
              <w:rPr>
                <w:b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84" w:type="dxa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none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none"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i/>
                <w:sz w:val="24"/>
                <w:szCs w:val="24"/>
              </w:rPr>
              <w:t xml:space="preserve">Практические занятия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</w:r>
            <w:r>
              <w:rPr>
                <w:b/>
                <w:lang w:eastAsia="ar-SA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651" w:type="dxa"/>
            <w:vAlign w:val="center"/>
            <w:vMerge w:val="restart"/>
            <w:textDirection w:val="lrTb"/>
            <w:noWrap w:val="false"/>
          </w:tcPr>
          <w:p>
            <w:pPr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</w:tr>
      <w:tr>
        <w:tblPrEx/>
        <w:trPr>
          <w:trHeight w:val="676"/>
        </w:trPr>
        <w:tc>
          <w:tcPr>
            <w:tcBorders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84" w:type="dxa"/>
            <w:vMerge w:val="restart"/>
            <w:textDirection w:val="lrTb"/>
            <w:noWrap w:val="false"/>
          </w:tcPr>
          <w:p>
            <w:pPr>
              <w:ind w:left="0" w:firstLine="0"/>
              <w:jc w:val="both"/>
              <w:rPr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1-4.Выбор темы проекта. Определение актуальности выбранной темы.  Постановка цели, задач, выбор методов исследования, проведение опроса.</w:t>
            </w:r>
            <w:r/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 xml:space="preserve">4</w:t>
            </w:r>
            <w:r>
              <w:rPr>
                <w:b/>
                <w:lang w:eastAsia="ar-SA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651" w:type="dxa"/>
            <w:vAlign w:val="center"/>
            <w:vMerge w:val="continue"/>
            <w:textDirection w:val="lrTb"/>
            <w:noWrap w:val="false"/>
          </w:tcPr>
          <w:p>
            <w:pPr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</w:tr>
      <w:tr>
        <w:tblPrEx/>
        <w:trPr>
          <w:trHeight w:val="557"/>
        </w:trPr>
        <w:tc>
          <w:tcPr>
            <w:tcBorders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2454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Тема 2.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</w:p>
          <w:p>
            <w:pPr>
              <w:jc w:val="both"/>
              <w:rPr>
                <w:b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Работа с источниками информации</w:t>
            </w:r>
            <w:r/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b/>
                <w:lang w:eastAsia="ar-SA"/>
              </w:rPr>
            </w:r>
            <w:r>
              <w:rPr>
                <w:b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84" w:type="dxa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none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none"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i/>
                <w:sz w:val="24"/>
                <w:szCs w:val="24"/>
              </w:rPr>
              <w:t xml:space="preserve">Практические занятия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</w:r>
            <w:r>
              <w:rPr>
                <w:b/>
                <w:lang w:eastAsia="ar-SA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651" w:type="dxa"/>
            <w:vAlign w:val="center"/>
            <w:vMerge w:val="restart"/>
            <w:textDirection w:val="lrTb"/>
            <w:noWrap w:val="false"/>
          </w:tcPr>
          <w:p>
            <w:pPr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</w:tr>
      <w:tr>
        <w:tblPrEx/>
        <w:trPr>
          <w:trHeight w:val="1515"/>
        </w:trPr>
        <w:tc>
          <w:tcPr>
            <w:tcBorders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84" w:type="dxa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8"/>
                <w:lang w:eastAsia="ru-RU"/>
              </w:rPr>
              <w:t xml:space="preserve">5-11.Обзор источников. Характеристика и степень значимости источников для проекта. Классификация источников по группе, типу и виду. Авторство. Требование к оформлению списка литературы.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 xml:space="preserve">7</w:t>
            </w:r>
            <w:r>
              <w:rPr>
                <w:b/>
                <w:lang w:eastAsia="ar-SA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651" w:type="dxa"/>
            <w:vAlign w:val="center"/>
            <w:vMerge w:val="continue"/>
            <w:textDirection w:val="lrTb"/>
            <w:noWrap w:val="false"/>
          </w:tcPr>
          <w:p>
            <w:pPr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</w:tr>
      <w:tr>
        <w:tblPrEx/>
        <w:trPr>
          <w:trHeight w:val="591"/>
        </w:trPr>
        <w:tc>
          <w:tcPr>
            <w:tcBorders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2454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Тема 3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8"/>
                <w:lang w:eastAsia="ru-RU"/>
              </w:rPr>
              <w:t xml:space="preserve">Поиск информации в сети Интернет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84" w:type="dxa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none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none"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i/>
                <w:sz w:val="24"/>
                <w:szCs w:val="24"/>
              </w:rPr>
              <w:t xml:space="preserve">Практические занятия</w:t>
            </w:r>
            <w:r/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8"/>
                <w:lang w:eastAsia="ru-RU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 xml:space="preserve">6</w:t>
            </w:r>
            <w:r>
              <w:rPr>
                <w:b/>
                <w:lang w:eastAsia="ar-SA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651" w:type="dxa"/>
            <w:vAlign w:val="center"/>
            <w:vMerge w:val="restart"/>
            <w:textDirection w:val="lrTb"/>
            <w:noWrap w:val="false"/>
          </w:tcPr>
          <w:p>
            <w:pPr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</w:tr>
      <w:tr>
        <w:tblPrEx/>
        <w:trPr>
          <w:trHeight w:val="1515"/>
        </w:trPr>
        <w:tc>
          <w:tcPr>
            <w:tcBorders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84" w:type="dxa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12-17.Поиск нужной информации в соответствии с регламентирующими документами. Фильтрация информации.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8"/>
                <w:lang w:eastAsia="ru-RU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Merge w:val="continue"/>
            <w:textDirection w:val="lrTb"/>
            <w:noWrap w:val="false"/>
          </w:tcPr>
          <w:p>
            <w:pPr>
              <w:jc w:val="center"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</w:r>
            <w:r>
              <w:rPr>
                <w:b/>
                <w:lang w:eastAsia="ar-SA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651" w:type="dxa"/>
            <w:vAlign w:val="center"/>
            <w:vMerge w:val="continue"/>
            <w:textDirection w:val="lrTb"/>
            <w:noWrap w:val="false"/>
          </w:tcPr>
          <w:p>
            <w:pPr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</w:tr>
      <w:tr>
        <w:tblPrEx/>
        <w:trPr>
          <w:trHeight w:val="567"/>
        </w:trPr>
        <w:tc>
          <w:tcPr>
            <w:tcBorders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2454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Тема 4.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8"/>
                <w:lang w:eastAsia="ru-RU"/>
              </w:rPr>
              <w:t xml:space="preserve">Анализ собранного материала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84" w:type="dxa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none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none"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i/>
                <w:sz w:val="24"/>
                <w:szCs w:val="24"/>
              </w:rPr>
              <w:t xml:space="preserve">Практические занятия</w:t>
            </w:r>
            <w:r/>
            <w:r>
              <w:rPr>
                <w:rFonts w:ascii="Times New Roman" w:hAnsi="Times New Roman" w:eastAsia="Times New Roman" w:cs="Times New Roman"/>
                <w:sz w:val="24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8"/>
                <w:lang w:eastAsia="ru-RU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 xml:space="preserve">4</w:t>
            </w:r>
            <w:r>
              <w:rPr>
                <w:b/>
                <w:lang w:eastAsia="ar-SA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651" w:type="dxa"/>
            <w:vAlign w:val="center"/>
            <w:vMerge w:val="restart"/>
            <w:textDirection w:val="lrTb"/>
            <w:noWrap w:val="false"/>
          </w:tcPr>
          <w:p>
            <w:pPr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</w:tr>
      <w:tr>
        <w:tblPrEx/>
        <w:trPr>
          <w:trHeight w:val="1515"/>
        </w:trPr>
        <w:tc>
          <w:tcPr>
            <w:tcBorders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84" w:type="dxa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18-21.Оценка имеющегося массива данных, распределение информации по степени важности, систематизация данных. Актуальность и качество данных.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8"/>
                <w:lang w:eastAsia="ru-RU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Merge w:val="continue"/>
            <w:textDirection w:val="lrTb"/>
            <w:noWrap w:val="false"/>
          </w:tcPr>
          <w:p>
            <w:pPr>
              <w:jc w:val="center"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</w:r>
            <w:r>
              <w:rPr>
                <w:b/>
                <w:lang w:eastAsia="ar-SA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651" w:type="dxa"/>
            <w:vAlign w:val="center"/>
            <w:vMerge w:val="continue"/>
            <w:textDirection w:val="lrTb"/>
            <w:noWrap w:val="false"/>
          </w:tcPr>
          <w:p>
            <w:pPr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</w:tr>
      <w:tr>
        <w:tblPrEx/>
        <w:trPr>
          <w:trHeight w:val="601"/>
        </w:trPr>
        <w:tc>
          <w:tcPr>
            <w:tcBorders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2454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Тема 5.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Оформление проекта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84" w:type="dxa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none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none"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i/>
                <w:sz w:val="24"/>
                <w:szCs w:val="24"/>
              </w:rPr>
              <w:t xml:space="preserve">Практические занятия</w:t>
            </w:r>
            <w:r>
              <w:rPr>
                <w:rFonts w:ascii="Times New Roman" w:hAnsi="Times New Roman" w:eastAsia="Times New Roman" w:cs="Times New Roman"/>
                <w:sz w:val="24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8"/>
                <w:lang w:eastAsia="ru-RU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 xml:space="preserve">10</w:t>
            </w:r>
            <w:r>
              <w:rPr>
                <w:b/>
                <w:lang w:eastAsia="ar-SA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651" w:type="dxa"/>
            <w:vAlign w:val="center"/>
            <w:vMerge w:val="restart"/>
            <w:textDirection w:val="lrTb"/>
            <w:noWrap w:val="false"/>
          </w:tcPr>
          <w:p>
            <w:pPr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</w:tr>
      <w:tr>
        <w:tblPrEx/>
        <w:trPr>
          <w:trHeight w:val="557"/>
        </w:trPr>
        <w:tc>
          <w:tcPr>
            <w:tcBorders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84" w:type="dxa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22-31.Работа в текстовом процессоре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  <w:t xml:space="preserve">MSWord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. Создание презентации в программе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ar-SA"/>
              </w:rPr>
              <w:t xml:space="preserve">MSPowerPoint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Merge w:val="continue"/>
            <w:textDirection w:val="lrTb"/>
            <w:noWrap w:val="false"/>
          </w:tcPr>
          <w:p>
            <w:pPr>
              <w:jc w:val="center"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</w:r>
            <w:r>
              <w:rPr>
                <w:b/>
                <w:lang w:eastAsia="ar-SA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651" w:type="dxa"/>
            <w:vAlign w:val="center"/>
            <w:vMerge w:val="continue"/>
            <w:textDirection w:val="lrTb"/>
            <w:noWrap w:val="false"/>
          </w:tcPr>
          <w:p>
            <w:pPr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</w:tr>
      <w:tr>
        <w:tblPrEx/>
        <w:trPr>
          <w:trHeight w:val="569"/>
        </w:trPr>
        <w:tc>
          <w:tcPr>
            <w:tcBorders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2454" w:type="dxa"/>
            <w:vMerge w:val="restar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  <w:t xml:space="preserve">Тема 6.</w:t>
            </w: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  <w:t xml:space="preserve">Разработка </w:t>
            </w: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  <w:t xml:space="preserve">продукта проекта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84" w:type="dxa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none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none"/>
                <w:lang w:eastAsia="ru-RU"/>
              </w:rPr>
            </w:r>
            <w:r>
              <w:rPr>
                <w:rFonts w:ascii="Times New Roman" w:hAnsi="Times New Roman" w:eastAsia="Calibri" w:cs="Times New Roman"/>
                <w:b/>
                <w:i/>
                <w:sz w:val="24"/>
                <w:szCs w:val="24"/>
              </w:rPr>
              <w:t xml:space="preserve">Практические занятия</w:t>
            </w:r>
            <w:r>
              <w:rPr>
                <w:rFonts w:ascii="Times New Roman" w:hAnsi="Times New Roman" w:eastAsia="Times New Roman" w:cs="Times New Roman"/>
                <w:sz w:val="24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8"/>
                <w:lang w:eastAsia="ru-RU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 xml:space="preserve">8</w:t>
            </w:r>
            <w:r>
              <w:rPr>
                <w:b/>
                <w:lang w:eastAsia="ar-SA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651" w:type="dxa"/>
            <w:vAlign w:val="center"/>
            <w:vMerge w:val="restart"/>
            <w:textDirection w:val="lrTb"/>
            <w:noWrap w:val="false"/>
          </w:tcPr>
          <w:p>
            <w:pPr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</w:tr>
      <w:tr>
        <w:tblPrEx/>
        <w:trPr>
          <w:trHeight w:val="557"/>
        </w:trPr>
        <w:tc>
          <w:tcPr>
            <w:tcBorders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84" w:type="dxa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32-39.Определение целевой аудитории и структуры. Создание и заполнение шаблона буклета в программе 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  <w:t xml:space="preserve">MSWord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Merge w:val="continue"/>
            <w:textDirection w:val="lrTb"/>
            <w:noWrap w:val="false"/>
          </w:tcPr>
          <w:p>
            <w:pPr>
              <w:jc w:val="center"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</w:r>
            <w:r>
              <w:rPr>
                <w:b/>
                <w:lang w:eastAsia="ar-SA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651" w:type="dxa"/>
            <w:vAlign w:val="center"/>
            <w:vMerge w:val="continue"/>
            <w:textDirection w:val="lrTb"/>
            <w:noWrap w:val="false"/>
          </w:tcPr>
          <w:p>
            <w:pPr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</w:tr>
      <w:tr>
        <w:tblPrEx/>
        <w:trPr>
          <w:cantSplit/>
          <w:trHeight w:val="1515"/>
        </w:trPr>
        <w:tc>
          <w:tcPr>
            <w:tcBorders>
              <w:left w:val="single" w:color="000000" w:sz="4" w:space="0"/>
              <w:bottom w:val="single" w:color="auto" w:sz="4" w:space="0"/>
              <w:right w:val="none" w:color="000000" w:sz="4" w:space="0"/>
            </w:tcBorders>
            <w:tcW w:w="2454" w:type="dxa"/>
            <w:textDirection w:val="lrTb"/>
            <w:noWrap w:val="false"/>
          </w:tcPr>
          <w:p>
            <w:pPr>
              <w:jc w:val="both"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 xml:space="preserve">Консультации: </w:t>
            </w:r>
            <w:r>
              <w:rPr>
                <w:b/>
                <w:lang w:eastAsia="ar-SA"/>
              </w:rPr>
            </w:r>
          </w:p>
          <w:p>
            <w:pPr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</w:r>
            <w:r>
              <w:rPr>
                <w:rFonts w:eastAsia="Calibri"/>
                <w:b/>
              </w:rPr>
            </w:r>
          </w:p>
        </w:tc>
        <w:tc>
          <w:tcPr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84" w:type="dxa"/>
            <w:textDirection w:val="lrTb"/>
            <w:noWrap w:val="false"/>
          </w:tcPr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Исторический очерк развития физики</w:t>
            </w:r>
            <w:r>
              <w:rPr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Развитие основных идей классической механики </w:t>
            </w:r>
            <w:r>
              <w:rPr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Развитие термодинамики и статистической физики </w:t>
            </w:r>
            <w:r>
              <w:rPr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Развитие оптики </w:t>
            </w:r>
            <w:r>
              <w:rPr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Развитие учения об электричестве и магнетизме </w:t>
            </w:r>
            <w:r>
              <w:rPr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Развитие электронной теории. Современная релятивистская и квантовая физика </w:t>
            </w:r>
            <w:r>
              <w:rPr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Становление и развитие физики в России после революции 1917 г.</w:t>
            </w:r>
            <w:r>
              <w:rPr>
                <w:lang w:eastAsia="ar-SA"/>
              </w:rPr>
            </w:r>
          </w:p>
        </w:tc>
        <w:tc>
          <w:tcPr>
            <w:tcBorders>
              <w:left w:val="single" w:color="000000" w:sz="4" w:space="0"/>
              <w:bottom w:val="single" w:color="auto" w:sz="4" w:space="0"/>
              <w:right w:val="single" w:color="auto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 xml:space="preserve">10</w:t>
            </w:r>
            <w:r>
              <w:rPr>
                <w:b/>
                <w:lang w:eastAsia="ar-SA"/>
              </w:rPr>
            </w:r>
          </w:p>
        </w:tc>
        <w:tc>
          <w:tcPr>
            <w:tcBorders>
              <w:left w:val="single" w:color="auto" w:sz="4" w:space="0"/>
              <w:right w:val="single" w:color="000000" w:sz="4" w:space="0"/>
            </w:tcBorders>
            <w:tcW w:w="1651" w:type="dxa"/>
            <w:vAlign w:val="center"/>
            <w:vMerge w:val="restart"/>
            <w:textDirection w:val="lrTb"/>
            <w:noWrap w:val="false"/>
          </w:tcPr>
          <w:p>
            <w:pPr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</w:tr>
      <w:tr>
        <w:tblPrEx/>
        <w:trPr>
          <w:cantSplit/>
          <w:trHeight w:val="241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1438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 xml:space="preserve">Промежуточная аттестация в форме </w:t>
            </w:r>
            <w:r>
              <w:rPr>
                <w:rFonts w:eastAsia="Calibri"/>
                <w:b/>
              </w:rPr>
              <w:t xml:space="preserve">зачета и </w:t>
            </w:r>
            <w:r>
              <w:rPr>
                <w:rFonts w:eastAsia="Calibri"/>
                <w:b/>
              </w:rPr>
              <w:t xml:space="preserve">экзамена </w:t>
            </w:r>
            <w:r>
              <w:rPr>
                <w:rFonts w:eastAsia="Calibri"/>
                <w:b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 xml:space="preserve">4</w:t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1651" w:type="dxa"/>
            <w:vAlign w:val="center"/>
            <w:vMerge w:val="continue"/>
            <w:textDirection w:val="lrTb"/>
            <w:noWrap w:val="false"/>
          </w:tcPr>
          <w:p>
            <w:pPr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</w:tr>
      <w:tr>
        <w:tblPrEx/>
        <w:trPr>
          <w:cantSplit/>
          <w:trHeight w:val="241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1438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 xml:space="preserve">ИТОГО</w:t>
            </w:r>
            <w:r>
              <w:rPr>
                <w:rFonts w:eastAsia="Calibri"/>
                <w:b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 xml:space="preserve">148+39</w:t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1651" w:type="dxa"/>
            <w:vAlign w:val="center"/>
            <w:textDirection w:val="lrTb"/>
            <w:noWrap w:val="false"/>
          </w:tcPr>
          <w:p>
            <w:pPr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</w:tr>
    </w:tbl>
    <w:p>
      <w:pPr>
        <w:rPr>
          <w:b/>
          <w:sz w:val="28"/>
          <w:szCs w:val="28"/>
        </w:rPr>
        <w:sectPr>
          <w:footnotePr/>
          <w:endnotePr/>
          <w:type w:val="nextPage"/>
          <w:pgSz w:w="16840" w:h="11907" w:orient="landscape"/>
          <w:pgMar w:top="850" w:right="1134" w:bottom="1701" w:left="1134" w:header="709" w:footer="709" w:gutter="0"/>
          <w:cols w:num="1" w:sep="0" w:space="720" w:equalWidth="1"/>
          <w:docGrid w:linePitch="360"/>
        </w:sect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center"/>
        <w:keepNext/>
        <w:spacing w:after="120"/>
      </w:pPr>
      <w:r/>
      <w:bookmarkStart w:id="13" w:name="_Toc152334671"/>
      <w:r/>
      <w:bookmarkStart w:id="14" w:name="_Toc156294574"/>
      <w:r/>
      <w:bookmarkStart w:id="15" w:name="_Toc156825296"/>
      <w:r/>
      <w:bookmarkEnd w:id="13"/>
      <w:r/>
      <w:bookmarkEnd w:id="14"/>
      <w:r>
        <w:rPr>
          <w:b/>
          <w:bCs/>
          <w:color w:val="000000"/>
        </w:rPr>
        <w:t xml:space="preserve">3. Условия реализации </w:t>
      </w:r>
      <w:bookmarkEnd w:id="15"/>
      <w:r>
        <w:rPr>
          <w:b/>
          <w:bCs/>
          <w:color w:val="000000"/>
        </w:rPr>
        <w:t xml:space="preserve">ДИСЦИПЛИНЫ</w:t>
      </w:r>
      <w:r/>
    </w:p>
    <w:p>
      <w:pPr>
        <w:ind w:firstLine="709"/>
        <w:spacing w:after="120" w:line="273" w:lineRule="auto"/>
        <w:rPr>
          <w:b/>
          <w:bCs/>
          <w:color w:val="000000"/>
        </w:rPr>
      </w:pPr>
      <w:r/>
      <w:bookmarkStart w:id="16" w:name="_Toc152334672"/>
      <w:r/>
      <w:bookmarkStart w:id="17" w:name="_Toc156294575"/>
      <w:r/>
      <w:bookmarkStart w:id="18" w:name="_Toc156825297"/>
      <w:r/>
      <w:bookmarkEnd w:id="16"/>
      <w:r/>
      <w:bookmarkEnd w:id="17"/>
      <w:r>
        <w:rPr>
          <w:b/>
          <w:bCs/>
          <w:color w:val="000000"/>
        </w:rPr>
        <w:t xml:space="preserve">3.1. Материально-техническое обеспечение</w:t>
      </w:r>
      <w:bookmarkEnd w:id="18"/>
      <w:r/>
      <w:r>
        <w:rPr>
          <w:b/>
          <w:bCs/>
          <w:color w:val="000000"/>
        </w:rPr>
      </w:r>
    </w:p>
    <w:p>
      <w:pPr>
        <w:pStyle w:val="938"/>
        <w:ind w:firstLine="709"/>
        <w:jc w:val="both"/>
        <w:spacing w:before="0" w:beforeAutospacing="0" w:after="120" w:afterAutospacing="0"/>
      </w:pPr>
      <w:r>
        <w:rPr>
          <w:color w:val="000000"/>
        </w:rPr>
        <w:t xml:space="preserve">Кабинет Физики, оснащенный оборудованием, в соответствии с приложением 3 ОПОП-П. </w:t>
      </w:r>
      <w:r>
        <w:rPr>
          <w:b/>
          <w:bCs/>
          <w:color w:val="000000"/>
        </w:rPr>
        <w:t xml:space="preserve"> </w:t>
      </w:r>
      <w:r/>
    </w:p>
    <w:p>
      <w:pPr>
        <w:ind w:firstLine="709"/>
        <w:spacing w:after="120" w:line="273" w:lineRule="auto"/>
      </w:pPr>
      <w:r/>
      <w:r/>
    </w:p>
    <w:tbl>
      <w:tblPr>
        <w:tblW w:w="10065" w:type="dxa"/>
        <w:tblInd w:w="-35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70" w:type="dxa"/>
          <w:right w:w="75" w:type="dxa"/>
        </w:tblCellMar>
        <w:tblLook w:val="04A0" w:firstRow="1" w:lastRow="0" w:firstColumn="1" w:lastColumn="0" w:noHBand="0" w:noVBand="1"/>
      </w:tblPr>
      <w:tblGrid>
        <w:gridCol w:w="3057"/>
        <w:gridCol w:w="7008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57" w:type="dxa"/>
            <w:textDirection w:val="lrTb"/>
            <w:noWrap w:val="false"/>
          </w:tcPr>
          <w:p>
            <w:pPr>
              <w:jc w:val="center"/>
              <w:widowControl w:val="off"/>
            </w:pPr>
            <w:r>
              <w:t xml:space="preserve">Кабинет физики и астрономии № 44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08" w:type="dxa"/>
            <w:textDirection w:val="lrTb"/>
            <w:noWrap w:val="false"/>
          </w:tcPr>
          <w:tbl>
            <w:tblPr>
              <w:tblW w:w="6797" w:type="dxa"/>
              <w:tblLayout w:type="fixed"/>
              <w:tblLook w:val="04A0" w:firstRow="1" w:lastRow="0" w:firstColumn="1" w:lastColumn="0" w:noHBand="0" w:noVBand="1"/>
            </w:tblPr>
            <w:tblGrid>
              <w:gridCol w:w="6797"/>
            </w:tblGrid>
            <w:tr>
              <w:tblPrEx/>
              <w:trPr>
                <w:trHeight w:val="247"/>
              </w:trPr>
              <w:tc>
                <w:tcPr>
                  <w:tcW w:w="6797" w:type="dxa"/>
                  <w:textDirection w:val="lrTb"/>
                  <w:noWrap w:val="false"/>
                </w:tcPr>
                <w:p>
                  <w:pPr>
                    <w:outlineLvl w:val="1"/>
                  </w:pPr>
                  <w:r>
                    <w:t xml:space="preserve">Генератор звуковой (0,1 Гц - 100 кГц) </w:t>
                  </w:r>
                  <w:r/>
                </w:p>
              </w:tc>
            </w:tr>
            <w:tr>
              <w:tblPrEx/>
              <w:trPr>
                <w:trHeight w:val="234"/>
              </w:trPr>
              <w:tc>
                <w:tcPr>
                  <w:tcW w:w="6797" w:type="dxa"/>
                  <w:textDirection w:val="lrTb"/>
                  <w:noWrap w:val="false"/>
                </w:tcPr>
                <w:p>
                  <w:pPr>
                    <w:outlineLvl w:val="1"/>
                  </w:pPr>
                  <w:r>
                    <w:t xml:space="preserve">Дозиметр бытовой </w:t>
                  </w:r>
                  <w:r/>
                </w:p>
              </w:tc>
            </w:tr>
            <w:tr>
              <w:tblPrEx/>
              <w:trPr>
                <w:trHeight w:val="163"/>
              </w:trPr>
              <w:tc>
                <w:tcPr>
                  <w:tcW w:w="6797" w:type="dxa"/>
                  <w:textDirection w:val="lrTb"/>
                  <w:noWrap w:val="false"/>
                </w:tcPr>
                <w:p>
                  <w:pPr>
                    <w:outlineLvl w:val="1"/>
                  </w:pPr>
                  <w:r>
                    <w:t xml:space="preserve">Комплект для практикума по оптике (17.12.2012)</w:t>
                  </w:r>
                  <w:r/>
                </w:p>
              </w:tc>
            </w:tr>
            <w:tr>
              <w:tblPrEx/>
              <w:trPr>
                <w:trHeight w:val="165"/>
              </w:trPr>
              <w:tc>
                <w:tcPr>
                  <w:tcW w:w="6797" w:type="dxa"/>
                  <w:textDirection w:val="lrTb"/>
                  <w:noWrap w:val="false"/>
                </w:tcPr>
                <w:p>
                  <w:pPr>
                    <w:rPr>
                      <w:lang w:val="en-US"/>
                    </w:rPr>
                    <w:outlineLvl w:val="1"/>
                  </w:pPr>
                  <w:r>
                    <w:t xml:space="preserve">Монитор</w:t>
                  </w:r>
                  <w:r>
                    <w:rPr>
                      <w:lang w:val="en-US"/>
                    </w:rPr>
                    <w:t xml:space="preserve"> PROVIEW 17" PROVIEW TFT MA-782 KC 0.264 </w:t>
                  </w:r>
                  <w:r>
                    <w:rPr>
                      <w:lang w:val="en-US"/>
                    </w:rPr>
                  </w:r>
                </w:p>
              </w:tc>
            </w:tr>
            <w:tr>
              <w:tblPrEx/>
              <w:trPr>
                <w:trHeight w:val="318"/>
              </w:trPr>
              <w:tc>
                <w:tcPr>
                  <w:tcW w:w="6797" w:type="dxa"/>
                  <w:textDirection w:val="lrTb"/>
                  <w:noWrap w:val="false"/>
                </w:tcPr>
                <w:p>
                  <w:pPr>
                    <w:outlineLvl w:val="1"/>
                  </w:pPr>
                  <w:r>
                    <w:t xml:space="preserve">Мультимедиа проектор </w:t>
                  </w:r>
                  <w:r>
                    <w:t xml:space="preserve">Epson</w:t>
                  </w:r>
                  <w:r>
                    <w:t xml:space="preserve"> EMP-1705</w:t>
                  </w:r>
                  <w:r/>
                </w:p>
              </w:tc>
            </w:tr>
            <w:tr>
              <w:tblPrEx/>
              <w:trPr>
                <w:trHeight w:val="294"/>
              </w:trPr>
              <w:tc>
                <w:tcPr>
                  <w:tcW w:w="6797" w:type="dxa"/>
                  <w:textDirection w:val="lrTb"/>
                  <w:noWrap w:val="false"/>
                </w:tcPr>
                <w:p>
                  <w:pPr>
                    <w:outlineLvl w:val="1"/>
                  </w:pPr>
                  <w:r>
                    <w:t xml:space="preserve">Набор демонстрационный "Волновая ванна" </w:t>
                  </w:r>
                  <w:r/>
                </w:p>
              </w:tc>
            </w:tr>
            <w:tr>
              <w:tblPrEx/>
              <w:trPr>
                <w:trHeight w:val="128"/>
              </w:trPr>
              <w:tc>
                <w:tcPr>
                  <w:tcW w:w="6797" w:type="dxa"/>
                  <w:textDirection w:val="lrTb"/>
                  <w:noWrap w:val="false"/>
                </w:tcPr>
                <w:p>
                  <w:pPr>
                    <w:outlineLvl w:val="1"/>
                  </w:pPr>
                  <w:r>
                    <w:t xml:space="preserve">Набор демонстрационный "Волновая оптика" </w:t>
                  </w:r>
                  <w:r/>
                </w:p>
              </w:tc>
            </w:tr>
            <w:tr>
              <w:tblPrEx/>
              <w:trPr>
                <w:trHeight w:val="292"/>
              </w:trPr>
              <w:tc>
                <w:tcPr>
                  <w:tcW w:w="6797" w:type="dxa"/>
                  <w:textDirection w:val="lrTb"/>
                  <w:noWrap w:val="false"/>
                </w:tcPr>
                <w:p>
                  <w:pPr>
                    <w:outlineLvl w:val="1"/>
                  </w:pPr>
                  <w:r>
                    <w:t xml:space="preserve">Набор демонстрационный "Геометрическая оптика" (расширенный комплект) </w:t>
                  </w:r>
                  <w:r/>
                </w:p>
              </w:tc>
            </w:tr>
            <w:tr>
              <w:tblPrEx/>
              <w:trPr>
                <w:trHeight w:val="440"/>
              </w:trPr>
              <w:tc>
                <w:tcPr>
                  <w:tcW w:w="6797" w:type="dxa"/>
                  <w:textDirection w:val="lrTb"/>
                  <w:noWrap w:val="false"/>
                </w:tcPr>
                <w:p>
                  <w:pPr>
                    <w:outlineLvl w:val="1"/>
                  </w:pPr>
                  <w:r>
                    <w:t xml:space="preserve">Набор демонстрационный "Динамика вращательного движения" </w:t>
                  </w:r>
                  <w:r/>
                </w:p>
              </w:tc>
            </w:tr>
            <w:tr>
              <w:tblPrEx/>
              <w:trPr>
                <w:trHeight w:val="371"/>
              </w:trPr>
              <w:tc>
                <w:tcPr>
                  <w:tcW w:w="6797" w:type="dxa"/>
                  <w:textDirection w:val="lrTb"/>
                  <w:noWrap w:val="false"/>
                </w:tcPr>
                <w:p>
                  <w:pPr>
                    <w:outlineLvl w:val="1"/>
                  </w:pPr>
                  <w:r>
                    <w:t xml:space="preserve">Набор демонстрационный "Звуковые колебания и волны" </w:t>
                  </w:r>
                  <w:r/>
                </w:p>
              </w:tc>
            </w:tr>
            <w:tr>
              <w:tblPrEx/>
              <w:trPr>
                <w:trHeight w:val="373"/>
              </w:trPr>
              <w:tc>
                <w:tcPr>
                  <w:tcW w:w="6797" w:type="dxa"/>
                  <w:textDirection w:val="lrTb"/>
                  <w:noWrap w:val="false"/>
                </w:tcPr>
                <w:p>
                  <w:pPr>
                    <w:outlineLvl w:val="1"/>
                  </w:pPr>
                  <w:r>
                    <w:t xml:space="preserve">Набор демонстрационный "Магнитное поле кольцевых токов" </w:t>
                  </w:r>
                  <w:r/>
                </w:p>
              </w:tc>
            </w:tr>
            <w:tr>
              <w:tblPrEx/>
              <w:trPr>
                <w:trHeight w:val="411"/>
              </w:trPr>
              <w:tc>
                <w:tcPr>
                  <w:tcW w:w="6797" w:type="dxa"/>
                  <w:textDirection w:val="lrTb"/>
                  <w:noWrap w:val="false"/>
                </w:tcPr>
                <w:p>
                  <w:pPr>
                    <w:outlineLvl w:val="1"/>
                  </w:pPr>
                  <w:r>
                    <w:t xml:space="preserve">Набор демонстрационный "Механические явления" </w:t>
                  </w:r>
                  <w:r/>
                </w:p>
              </w:tc>
            </w:tr>
            <w:tr>
              <w:tblPrEx/>
              <w:trPr>
                <w:trHeight w:val="289"/>
              </w:trPr>
              <w:tc>
                <w:tcPr>
                  <w:tcW w:w="6797" w:type="dxa"/>
                  <w:textDirection w:val="lrTb"/>
                  <w:noWrap w:val="false"/>
                </w:tcPr>
                <w:p>
                  <w:pPr>
                    <w:outlineLvl w:val="1"/>
                  </w:pPr>
                  <w:r>
                    <w:t xml:space="preserve">Набор демонстрационный "Полупроводниковые приборы" </w:t>
                  </w:r>
                  <w:r/>
                </w:p>
              </w:tc>
            </w:tr>
            <w:tr>
              <w:tblPrEx/>
              <w:trPr>
                <w:trHeight w:val="300"/>
              </w:trPr>
              <w:tc>
                <w:tcPr>
                  <w:tcW w:w="6797" w:type="dxa"/>
                  <w:textDirection w:val="lrTb"/>
                  <w:noWrap w:val="false"/>
                </w:tcPr>
                <w:p>
                  <w:pPr>
                    <w:outlineLvl w:val="1"/>
                  </w:pPr>
                  <w:r>
                    <w:t xml:space="preserve">Набор демонстрационный "Постоянный ток" </w:t>
                  </w:r>
                  <w:r/>
                </w:p>
              </w:tc>
            </w:tr>
            <w:tr>
              <w:tblPrEx/>
              <w:trPr>
                <w:trHeight w:val="305"/>
              </w:trPr>
              <w:tc>
                <w:tcPr>
                  <w:tcW w:w="6797" w:type="dxa"/>
                  <w:textDirection w:val="lrTb"/>
                  <w:noWrap w:val="false"/>
                </w:tcPr>
                <w:p>
                  <w:pPr>
                    <w:outlineLvl w:val="1"/>
                  </w:pPr>
                  <w:r>
                    <w:t xml:space="preserve">Набор демонстрационный "Электрический ток в вакууме" </w:t>
                  </w:r>
                  <w:r/>
                </w:p>
              </w:tc>
            </w:tr>
            <w:tr>
              <w:tblPrEx/>
              <w:trPr>
                <w:trHeight w:val="184"/>
              </w:trPr>
              <w:tc>
                <w:tcPr>
                  <w:tcW w:w="6797" w:type="dxa"/>
                  <w:textDirection w:val="lrTb"/>
                  <w:noWrap w:val="false"/>
                </w:tcPr>
                <w:p>
                  <w:pPr>
                    <w:outlineLvl w:val="1"/>
                  </w:pPr>
                  <w:r>
                    <w:t xml:space="preserve">Набор демонстрационный "Электродинамика" </w:t>
                  </w:r>
                  <w:r/>
                </w:p>
              </w:tc>
            </w:tr>
            <w:tr>
              <w:tblPrEx/>
              <w:trPr>
                <w:trHeight w:val="126"/>
              </w:trPr>
              <w:tc>
                <w:tcPr>
                  <w:tcW w:w="6797" w:type="dxa"/>
                  <w:textDirection w:val="lrTb"/>
                  <w:noWrap w:val="false"/>
                </w:tcPr>
                <w:p>
                  <w:pPr>
                    <w:outlineLvl w:val="1"/>
                  </w:pPr>
                  <w:r>
                    <w:t xml:space="preserve">Набор лабораторный "Оптика" (расширенный) </w:t>
                  </w:r>
                  <w:r/>
                </w:p>
              </w:tc>
            </w:tr>
            <w:tr>
              <w:tblPrEx/>
              <w:trPr>
                <w:trHeight w:val="223"/>
              </w:trPr>
              <w:tc>
                <w:tcPr>
                  <w:tcW w:w="6797" w:type="dxa"/>
                  <w:textDirection w:val="lrTb"/>
                  <w:noWrap w:val="false"/>
                </w:tcPr>
                <w:p>
                  <w:pPr>
                    <w:outlineLvl w:val="1"/>
                  </w:pPr>
                  <w:r>
                    <w:t xml:space="preserve">Набор лабораторный "Оптика" (расширенный) </w:t>
                  </w:r>
                  <w:r/>
                </w:p>
              </w:tc>
            </w:tr>
            <w:tr>
              <w:tblPrEx/>
              <w:trPr>
                <w:trHeight w:val="305"/>
              </w:trPr>
              <w:tc>
                <w:tcPr>
                  <w:tcW w:w="6797" w:type="dxa"/>
                  <w:textDirection w:val="lrTb"/>
                  <w:noWrap w:val="false"/>
                </w:tcPr>
                <w:p>
                  <w:pPr>
                    <w:outlineLvl w:val="1"/>
                  </w:pPr>
                  <w:r>
                    <w:t xml:space="preserve">Набор лабораторный "Оптика" (расширенный) </w:t>
                  </w:r>
                  <w:r/>
                </w:p>
              </w:tc>
            </w:tr>
            <w:tr>
              <w:tblPrEx/>
              <w:trPr>
                <w:trHeight w:val="168"/>
              </w:trPr>
              <w:tc>
                <w:tcPr>
                  <w:tcW w:w="6797" w:type="dxa"/>
                  <w:textDirection w:val="lrTb"/>
                  <w:noWrap w:val="false"/>
                </w:tcPr>
                <w:p>
                  <w:pPr>
                    <w:outlineLvl w:val="1"/>
                  </w:pPr>
                  <w:r>
                    <w:t xml:space="preserve">Набор лабораторный "Оптика" (расширенный) </w:t>
                  </w:r>
                  <w:r/>
                </w:p>
              </w:tc>
            </w:tr>
            <w:tr>
              <w:tblPrEx/>
              <w:trPr>
                <w:trHeight w:val="225"/>
              </w:trPr>
              <w:tc>
                <w:tcPr>
                  <w:tcW w:w="6797" w:type="dxa"/>
                  <w:textDirection w:val="lrTb"/>
                  <w:noWrap w:val="false"/>
                </w:tcPr>
                <w:p>
                  <w:pPr>
                    <w:outlineLvl w:val="1"/>
                  </w:pPr>
                  <w:r>
                    <w:t xml:space="preserve">Набор спектральных трубок с источником питания </w:t>
                  </w:r>
                  <w:r/>
                </w:p>
              </w:tc>
            </w:tr>
            <w:tr>
              <w:tblPrEx/>
              <w:trPr>
                <w:trHeight w:val="150"/>
              </w:trPr>
              <w:tc>
                <w:tcPr>
                  <w:tcW w:w="6797" w:type="dxa"/>
                  <w:textDirection w:val="lrTb"/>
                  <w:noWrap w:val="false"/>
                </w:tcPr>
                <w:p>
                  <w:pPr>
                    <w:outlineLvl w:val="1"/>
                  </w:pPr>
                  <w:r>
                    <w:t xml:space="preserve">Системный блок DEPO </w:t>
                  </w:r>
                  <w:r>
                    <w:t xml:space="preserve">Neos</w:t>
                  </w:r>
                  <w:r>
                    <w:t xml:space="preserve"> 240 </w:t>
                  </w:r>
                  <w:r>
                    <w:t xml:space="preserve">SEv</w:t>
                  </w:r>
                  <w:r>
                    <w:t xml:space="preserve"> </w:t>
                  </w:r>
                  <w:r/>
                </w:p>
              </w:tc>
            </w:tr>
            <w:tr>
              <w:tblPrEx/>
              <w:trPr>
                <w:trHeight w:val="125"/>
              </w:trPr>
              <w:tc>
                <w:tcPr>
                  <w:tcW w:w="6797" w:type="dxa"/>
                  <w:textDirection w:val="lrTb"/>
                  <w:noWrap w:val="false"/>
                </w:tcPr>
                <w:p>
                  <w:pPr>
                    <w:outlineLvl w:val="1"/>
                  </w:pPr>
                  <w:r>
                    <w:t xml:space="preserve">Стеллаж офисный без стекол -3 </w:t>
                  </w:r>
                  <w:r>
                    <w:t xml:space="preserve">шт</w:t>
                  </w:r>
                  <w:r/>
                </w:p>
              </w:tc>
            </w:tr>
            <w:tr>
              <w:tblPrEx/>
              <w:trPr>
                <w:trHeight w:val="394"/>
              </w:trPr>
              <w:tc>
                <w:tcPr>
                  <w:tcW w:w="6797" w:type="dxa"/>
                  <w:textDirection w:val="lrTb"/>
                  <w:noWrap w:val="false"/>
                </w:tcPr>
                <w:p>
                  <w:pPr>
                    <w:outlineLvl w:val="1"/>
                  </w:pPr>
                  <w:r>
                    <w:t xml:space="preserve">Стол для проведения демонстраций (с системой хранения лотков) 17.12.2012</w:t>
                  </w:r>
                  <w:r/>
                </w:p>
              </w:tc>
            </w:tr>
            <w:tr>
              <w:tblPrEx/>
              <w:trPr>
                <w:trHeight w:val="132"/>
              </w:trPr>
              <w:tc>
                <w:tcPr>
                  <w:tcW w:w="6797" w:type="dxa"/>
                  <w:textDirection w:val="lrTb"/>
                  <w:noWrap w:val="false"/>
                </w:tcPr>
                <w:p>
                  <w:pPr>
                    <w:outlineLvl w:val="1"/>
                  </w:pPr>
                  <w:r>
                    <w:t xml:space="preserve">Стол компьютерный OV-007</w:t>
                  </w:r>
                  <w:r/>
                </w:p>
              </w:tc>
            </w:tr>
            <w:tr>
              <w:tblPrEx/>
              <w:trPr>
                <w:trHeight w:val="152"/>
              </w:trPr>
              <w:tc>
                <w:tcPr>
                  <w:tcW w:w="6797" w:type="dxa"/>
                  <w:textDirection w:val="lrTb"/>
                  <w:noWrap w:val="false"/>
                </w:tcPr>
                <w:p>
                  <w:pPr>
                    <w:outlineLvl w:val="1"/>
                  </w:pPr>
                  <w:r>
                    <w:t xml:space="preserve">Рабочие места студентов – 15 парт</w:t>
                  </w:r>
                  <w:r/>
                </w:p>
              </w:tc>
            </w:tr>
            <w:tr>
              <w:tblPrEx/>
              <w:trPr>
                <w:trHeight w:val="407"/>
              </w:trPr>
              <w:tc>
                <w:tcPr>
                  <w:tcW w:w="6797" w:type="dxa"/>
                  <w:textDirection w:val="lrTb"/>
                  <w:noWrap w:val="false"/>
                </w:tcPr>
                <w:p>
                  <w:pPr>
                    <w:outlineLvl w:val="1"/>
                  </w:pPr>
                  <w:r>
                    <w:t xml:space="preserve">Цифровая лаборатория учащегося по физике с </w:t>
                  </w:r>
                  <w:r>
                    <w:t xml:space="preserve">нетбуком</w:t>
                  </w:r>
                  <w:r>
                    <w:t xml:space="preserve"> (базовый уровень) 17.12.2012 -5 шт.</w:t>
                  </w:r>
                  <w:r/>
                </w:p>
              </w:tc>
            </w:tr>
          </w:tbl>
          <w:p>
            <w:pPr>
              <w:jc w:val="center"/>
              <w:widowControl w:val="off"/>
            </w:pPr>
            <w:r/>
            <w:r/>
          </w:p>
        </w:tc>
      </w:tr>
    </w:tbl>
    <w:p>
      <w:pPr>
        <w:ind w:firstLine="851"/>
        <w:jc w:val="both"/>
        <w:widowControl w:val="off"/>
        <w:tabs>
          <w:tab w:val="left" w:pos="916" w:leader="none"/>
        </w:tabs>
        <w:rPr>
          <w:sz w:val="28"/>
          <w:szCs w:val="28"/>
        </w:rPr>
      </w:pPr>
      <w:r>
        <w:rPr>
          <w:sz w:val="28"/>
          <w:szCs w:val="28"/>
        </w:rPr>
        <w:br/>
      </w:r>
      <w:r>
        <w:rPr>
          <w:sz w:val="28"/>
          <w:szCs w:val="28"/>
        </w:rPr>
      </w:r>
    </w:p>
    <w:p>
      <w:pPr>
        <w:ind w:firstLine="851"/>
        <w:jc w:val="both"/>
        <w:widowControl w:val="off"/>
        <w:tabs>
          <w:tab w:val="left" w:pos="91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851"/>
        <w:jc w:val="both"/>
        <w:widowControl w:val="off"/>
        <w:tabs>
          <w:tab w:val="left" w:pos="91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851"/>
        <w:jc w:val="both"/>
        <w:widowControl w:val="off"/>
        <w:tabs>
          <w:tab w:val="left" w:pos="91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851"/>
        <w:jc w:val="both"/>
        <w:widowControl w:val="off"/>
        <w:tabs>
          <w:tab w:val="left" w:pos="91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851"/>
        <w:jc w:val="both"/>
        <w:widowControl w:val="off"/>
        <w:tabs>
          <w:tab w:val="left" w:pos="91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851"/>
        <w:jc w:val="both"/>
        <w:widowControl w:val="off"/>
        <w:tabs>
          <w:tab w:val="left" w:pos="91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851"/>
        <w:jc w:val="both"/>
        <w:widowControl w:val="off"/>
        <w:tabs>
          <w:tab w:val="left" w:pos="91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851"/>
        <w:jc w:val="both"/>
        <w:widowControl w:val="off"/>
        <w:tabs>
          <w:tab w:val="left" w:pos="916" w:leader="none"/>
        </w:tabs>
        <w:rPr>
          <w:bCs/>
          <w:sz w:val="28"/>
          <w:szCs w:val="28"/>
          <w:lang w:eastAsia="ar-SA"/>
        </w:rPr>
      </w:pPr>
      <w:r>
        <w:rPr>
          <w:bCs/>
          <w:sz w:val="28"/>
          <w:szCs w:val="28"/>
          <w:lang w:eastAsia="ar-SA"/>
        </w:rPr>
      </w:r>
      <w:r>
        <w:rPr>
          <w:bCs/>
          <w:sz w:val="28"/>
          <w:szCs w:val="28"/>
          <w:lang w:eastAsia="ar-SA"/>
        </w:rPr>
      </w:r>
    </w:p>
    <w:p>
      <w:pPr>
        <w:pStyle w:val="897"/>
        <w:ind w:left="1152"/>
        <w:spacing w:before="0" w:beforeAutospacing="0" w:after="120" w:afterAutospacing="0"/>
        <w:tabs>
          <w:tab w:val="left" w:pos="431" w:leader="none"/>
        </w:tabs>
      </w:pPr>
      <w:r>
        <w:rPr>
          <w:b/>
          <w:bCs/>
          <w:color w:val="000000"/>
          <w:sz w:val="28"/>
          <w:szCs w:val="28"/>
        </w:rPr>
        <w:t xml:space="preserve">3.2. Учебно-методическое обеспечение</w:t>
      </w:r>
      <w:r/>
    </w:p>
    <w:p>
      <w:pPr>
        <w:pStyle w:val="897"/>
        <w:ind w:left="1152"/>
        <w:jc w:val="both"/>
        <w:spacing w:before="0" w:beforeAutospacing="0" w:after="120" w:afterAutospacing="0"/>
        <w:tabs>
          <w:tab w:val="left" w:pos="431" w:leader="none"/>
        </w:tabs>
      </w:pPr>
      <w:r>
        <w:rPr>
          <w:b/>
          <w:bCs/>
          <w:color w:val="000000"/>
          <w:sz w:val="28"/>
          <w:szCs w:val="28"/>
        </w:rPr>
        <w:t xml:space="preserve">3.2.1. Основные печатные и/или электронные издания</w:t>
      </w:r>
      <w:r/>
    </w:p>
    <w:p>
      <w:pPr>
        <w:pStyle w:val="897"/>
        <w:jc w:val="both"/>
        <w:keepNext/>
        <w:spacing w:before="0" w:beforeAutospacing="0" w:after="200" w:afterAutospacing="0"/>
        <w:widowControl w:val="off"/>
        <w:tabs>
          <w:tab w:val="left" w:pos="431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3" w:leader="none"/>
          <w:tab w:val="left" w:pos="7328" w:leader="none"/>
          <w:tab w:val="left" w:pos="8245" w:leader="none"/>
          <w:tab w:val="left" w:pos="9161" w:leader="none"/>
          <w:tab w:val="left" w:pos="10077" w:leader="none"/>
          <w:tab w:val="left" w:pos="10993" w:leader="none"/>
          <w:tab w:val="left" w:pos="11909" w:leader="none"/>
          <w:tab w:val="left" w:pos="12826" w:leader="none"/>
          <w:tab w:val="left" w:pos="13741" w:leader="none"/>
          <w:tab w:val="left" w:pos="14658" w:leader="none"/>
        </w:tabs>
      </w:pPr>
      <w:r>
        <w:rPr>
          <w:color w:val="000000"/>
        </w:rPr>
        <w:t xml:space="preserve">1.Касьянов, В. А. Физика: 10 класс: углублённый уровень</w:t>
      </w:r>
      <w:r>
        <w:rPr>
          <w:color w:val="000000"/>
        </w:rPr>
        <w:t xml:space="preserve"> :</w:t>
      </w:r>
      <w:r>
        <w:rPr>
          <w:color w:val="000000"/>
        </w:rPr>
        <w:t xml:space="preserve"> учебник. — М.</w:t>
      </w:r>
      <w:r>
        <w:rPr>
          <w:color w:val="000000"/>
        </w:rPr>
        <w:t xml:space="preserve"> :</w:t>
      </w:r>
      <w:r>
        <w:rPr>
          <w:color w:val="000000"/>
        </w:rPr>
        <w:t xml:space="preserve"> Просвещение, 2023. </w:t>
      </w:r>
      <w:r/>
    </w:p>
    <w:p>
      <w:pPr>
        <w:pStyle w:val="897"/>
        <w:jc w:val="both"/>
        <w:keepNext/>
        <w:spacing w:before="0" w:beforeAutospacing="0" w:after="200" w:afterAutospacing="0"/>
        <w:widowControl w:val="off"/>
        <w:tabs>
          <w:tab w:val="left" w:pos="431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3" w:leader="none"/>
          <w:tab w:val="left" w:pos="7328" w:leader="none"/>
          <w:tab w:val="left" w:pos="8245" w:leader="none"/>
          <w:tab w:val="left" w:pos="9161" w:leader="none"/>
          <w:tab w:val="left" w:pos="10077" w:leader="none"/>
          <w:tab w:val="left" w:pos="10993" w:leader="none"/>
          <w:tab w:val="left" w:pos="11909" w:leader="none"/>
          <w:tab w:val="left" w:pos="12826" w:leader="none"/>
          <w:tab w:val="left" w:pos="13741" w:leader="none"/>
          <w:tab w:val="left" w:pos="14658" w:leader="none"/>
        </w:tabs>
      </w:pPr>
      <w:r>
        <w:rPr>
          <w:color w:val="000000"/>
        </w:rPr>
        <w:t xml:space="preserve">2.Касьянов, В. А. Физика: 11 класс: углублённый уровень</w:t>
      </w:r>
      <w:r>
        <w:rPr>
          <w:color w:val="000000"/>
        </w:rPr>
        <w:t xml:space="preserve"> :</w:t>
      </w:r>
      <w:r>
        <w:rPr>
          <w:color w:val="000000"/>
        </w:rPr>
        <w:t xml:space="preserve"> учебник. — М.</w:t>
      </w:r>
      <w:r>
        <w:rPr>
          <w:color w:val="000000"/>
        </w:rPr>
        <w:t xml:space="preserve"> :</w:t>
      </w:r>
      <w:r>
        <w:rPr>
          <w:color w:val="000000"/>
        </w:rPr>
        <w:t xml:space="preserve"> Просвещение, 2023</w:t>
      </w:r>
      <w:r/>
    </w:p>
    <w:p>
      <w:pPr>
        <w:pStyle w:val="897"/>
        <w:jc w:val="both"/>
        <w:keepNext/>
        <w:spacing w:before="0" w:beforeAutospacing="0" w:after="200" w:afterAutospacing="0"/>
        <w:widowControl w:val="off"/>
        <w:tabs>
          <w:tab w:val="left" w:pos="431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3" w:leader="none"/>
          <w:tab w:val="left" w:pos="7328" w:leader="none"/>
          <w:tab w:val="left" w:pos="8245" w:leader="none"/>
          <w:tab w:val="left" w:pos="9161" w:leader="none"/>
          <w:tab w:val="left" w:pos="10077" w:leader="none"/>
          <w:tab w:val="left" w:pos="10993" w:leader="none"/>
          <w:tab w:val="left" w:pos="11909" w:leader="none"/>
          <w:tab w:val="left" w:pos="12826" w:leader="none"/>
          <w:tab w:val="left" w:pos="13741" w:leader="none"/>
          <w:tab w:val="left" w:pos="14658" w:leader="none"/>
        </w:tabs>
      </w:pPr>
      <w:r>
        <w:rPr>
          <w:color w:val="000000"/>
        </w:rPr>
        <w:t xml:space="preserve">3.Мякишев, Г. Я. Физика: 10 класс: углублённый уровень</w:t>
      </w:r>
      <w:r>
        <w:rPr>
          <w:color w:val="000000"/>
        </w:rPr>
        <w:t xml:space="preserve"> :</w:t>
      </w:r>
      <w:r>
        <w:rPr>
          <w:color w:val="000000"/>
        </w:rPr>
        <w:t xml:space="preserve"> учебник. — М.</w:t>
      </w:r>
      <w:r>
        <w:rPr>
          <w:color w:val="000000"/>
        </w:rPr>
        <w:t xml:space="preserve"> :</w:t>
      </w:r>
      <w:r>
        <w:rPr>
          <w:color w:val="000000"/>
        </w:rPr>
        <w:t xml:space="preserve"> Просвещение, 2023.</w:t>
      </w:r>
      <w:r/>
    </w:p>
    <w:p>
      <w:pPr>
        <w:pStyle w:val="897"/>
        <w:jc w:val="both"/>
        <w:keepNext/>
        <w:spacing w:before="0" w:beforeAutospacing="0" w:after="200" w:afterAutospacing="0"/>
        <w:widowControl w:val="off"/>
        <w:tabs>
          <w:tab w:val="left" w:pos="431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3" w:leader="none"/>
          <w:tab w:val="left" w:pos="7328" w:leader="none"/>
          <w:tab w:val="left" w:pos="8245" w:leader="none"/>
          <w:tab w:val="left" w:pos="9161" w:leader="none"/>
          <w:tab w:val="left" w:pos="10077" w:leader="none"/>
          <w:tab w:val="left" w:pos="10993" w:leader="none"/>
          <w:tab w:val="left" w:pos="11909" w:leader="none"/>
          <w:tab w:val="left" w:pos="12826" w:leader="none"/>
          <w:tab w:val="left" w:pos="13741" w:leader="none"/>
          <w:tab w:val="left" w:pos="14658" w:leader="none"/>
        </w:tabs>
      </w:pPr>
      <w:r>
        <w:rPr>
          <w:color w:val="000000"/>
        </w:rPr>
        <w:t xml:space="preserve">4.Мякишев, Г. Я. Физика: 11 класс: углублённый уровень</w:t>
      </w:r>
      <w:r>
        <w:rPr>
          <w:color w:val="000000"/>
        </w:rPr>
        <w:t xml:space="preserve"> :</w:t>
      </w:r>
      <w:r>
        <w:rPr>
          <w:color w:val="000000"/>
        </w:rPr>
        <w:t xml:space="preserve"> учебник. — М.</w:t>
      </w:r>
      <w:r>
        <w:rPr>
          <w:color w:val="000000"/>
        </w:rPr>
        <w:t xml:space="preserve"> :</w:t>
      </w:r>
      <w:r>
        <w:rPr>
          <w:color w:val="000000"/>
        </w:rPr>
        <w:t xml:space="preserve"> Просвещение, 2023.</w:t>
      </w:r>
      <w:r/>
    </w:p>
    <w:p>
      <w:pPr>
        <w:pStyle w:val="897"/>
        <w:jc w:val="both"/>
        <w:keepNext/>
        <w:spacing w:before="0" w:beforeAutospacing="0" w:after="200" w:afterAutospacing="0"/>
        <w:widowControl w:val="off"/>
        <w:tabs>
          <w:tab w:val="left" w:pos="431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3" w:leader="none"/>
          <w:tab w:val="left" w:pos="7328" w:leader="none"/>
          <w:tab w:val="left" w:pos="8245" w:leader="none"/>
          <w:tab w:val="left" w:pos="9161" w:leader="none"/>
          <w:tab w:val="left" w:pos="10077" w:leader="none"/>
          <w:tab w:val="left" w:pos="10993" w:leader="none"/>
          <w:tab w:val="left" w:pos="11909" w:leader="none"/>
          <w:tab w:val="left" w:pos="12826" w:leader="none"/>
          <w:tab w:val="left" w:pos="13741" w:leader="none"/>
          <w:tab w:val="left" w:pos="14658" w:leader="none"/>
        </w:tabs>
      </w:pPr>
      <w:r>
        <w:t xml:space="preserve"> </w:t>
      </w:r>
      <w:r/>
    </w:p>
    <w:p>
      <w:pPr>
        <w:pStyle w:val="897"/>
        <w:ind w:left="1152"/>
        <w:spacing w:before="0" w:beforeAutospacing="0" w:after="0" w:afterAutospacing="0"/>
        <w:tabs>
          <w:tab w:val="left" w:pos="431" w:leader="none"/>
        </w:tabs>
      </w:pPr>
      <w:r>
        <w:rPr>
          <w:b/>
          <w:bCs/>
          <w:color w:val="000000"/>
        </w:rPr>
        <w:t xml:space="preserve">3.2.2. Дополнительные источники </w:t>
      </w:r>
      <w:r/>
    </w:p>
    <w:p>
      <w:pPr>
        <w:pStyle w:val="897"/>
        <w:spacing w:before="0" w:beforeAutospacing="0" w:after="0" w:afterAutospacing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3" w:leader="none"/>
          <w:tab w:val="left" w:pos="7328" w:leader="none"/>
          <w:tab w:val="left" w:pos="8245" w:leader="none"/>
          <w:tab w:val="left" w:pos="9161" w:leader="none"/>
          <w:tab w:val="left" w:pos="10077" w:leader="none"/>
          <w:tab w:val="left" w:pos="10993" w:leader="none"/>
          <w:tab w:val="left" w:pos="11909" w:leader="none"/>
          <w:tab w:val="left" w:pos="12826" w:leader="none"/>
          <w:tab w:val="left" w:pos="13741" w:leader="none"/>
          <w:tab w:val="left" w:pos="14658" w:leader="none"/>
        </w:tabs>
      </w:pPr>
      <w:r>
        <w:t xml:space="preserve"> </w:t>
      </w:r>
      <w:r/>
    </w:p>
    <w:p>
      <w:pPr>
        <w:pStyle w:val="897"/>
        <w:numPr>
          <w:ilvl w:val="0"/>
          <w:numId w:val="33"/>
        </w:numPr>
        <w:ind w:left="1287" w:hanging="567"/>
        <w:jc w:val="both"/>
        <w:spacing w:before="0" w:beforeAutospacing="0" w:after="0" w:afterAutospacing="0" w:line="360" w:lineRule="auto"/>
      </w:pPr>
      <w:r/>
      <w:bookmarkStart w:id="19" w:name="_GoBack"/>
      <w:r/>
      <w:bookmarkEnd w:id="19"/>
      <w:r>
        <w:rPr>
          <w:color w:val="000000"/>
        </w:rPr>
        <w:t xml:space="preserve">Пинский</w:t>
      </w:r>
      <w:r>
        <w:rPr>
          <w:color w:val="000000"/>
        </w:rPr>
        <w:t xml:space="preserve"> А.А. Физика: Учебник / А.А. </w:t>
      </w:r>
      <w:r>
        <w:rPr>
          <w:color w:val="000000"/>
        </w:rPr>
        <w:t xml:space="preserve">Пинский</w:t>
      </w:r>
      <w:r>
        <w:rPr>
          <w:color w:val="000000"/>
        </w:rPr>
        <w:t xml:space="preserve">, Г.Ю. </w:t>
      </w:r>
      <w:r>
        <w:rPr>
          <w:color w:val="000000"/>
        </w:rPr>
        <w:t xml:space="preserve">Граковский</w:t>
      </w:r>
      <w:r>
        <w:rPr>
          <w:color w:val="000000"/>
        </w:rPr>
        <w:t xml:space="preserve">. – М.: ФОРУМ: ИНФРА-М, 2018. – 560 с.</w:t>
      </w:r>
      <w:r/>
    </w:p>
    <w:p>
      <w:pPr>
        <w:pStyle w:val="897"/>
        <w:numPr>
          <w:ilvl w:val="0"/>
          <w:numId w:val="33"/>
        </w:numPr>
        <w:ind w:left="1287" w:hanging="567"/>
        <w:jc w:val="both"/>
        <w:spacing w:before="0" w:beforeAutospacing="0" w:after="200" w:afterAutospacing="0"/>
        <w:tabs>
          <w:tab w:val="left" w:pos="142" w:leader="none"/>
          <w:tab w:val="left" w:pos="567" w:leader="none"/>
        </w:tabs>
      </w:pPr>
      <w:r>
        <w:rPr>
          <w:color w:val="000000"/>
        </w:rPr>
        <w:t xml:space="preserve">Трунов</w:t>
      </w:r>
      <w:r>
        <w:rPr>
          <w:color w:val="000000"/>
        </w:rPr>
        <w:t xml:space="preserve"> Г.М. Общая физика. Дополнительные материалы для самостоятельной работы: учебное пособие. Издательство «Лань», 288стр., 2022</w:t>
      </w:r>
      <w:r/>
    </w:p>
    <w:p>
      <w:pPr>
        <w:pStyle w:val="897"/>
        <w:numPr>
          <w:ilvl w:val="0"/>
          <w:numId w:val="33"/>
        </w:numPr>
        <w:ind w:left="1140"/>
        <w:spacing w:before="0" w:beforeAutospacing="0" w:after="0" w:afterAutospacing="0"/>
      </w:pPr>
      <w:r>
        <w:rPr>
          <w:color w:val="000000"/>
        </w:rPr>
        <w:t xml:space="preserve">Бабаев В.С. Сборник </w:t>
      </w:r>
      <w:r>
        <w:rPr>
          <w:color w:val="000000"/>
        </w:rPr>
        <w:t xml:space="preserve">разноуровневых</w:t>
      </w:r>
      <w:r>
        <w:rPr>
          <w:color w:val="000000"/>
        </w:rPr>
        <w:t xml:space="preserve"> задач по физике. Учебное пособие   для СПО , 252 стр.,2023</w:t>
      </w:r>
      <w:r/>
    </w:p>
    <w:p>
      <w:pPr>
        <w:rPr>
          <w:lang w:eastAsia="ar-SA"/>
        </w:rPr>
      </w:pPr>
      <w:r>
        <w:rPr>
          <w:lang w:eastAsia="ar-SA"/>
        </w:rPr>
      </w:r>
      <w:r>
        <w:rPr>
          <w:lang w:eastAsia="ar-SA"/>
        </w:rPr>
      </w:r>
    </w:p>
    <w:p>
      <w:pPr>
        <w:ind w:firstLine="567"/>
        <w:jc w:val="both"/>
        <w:spacing w:line="36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bCs/>
        </w:rPr>
      </w:pPr>
      <w:r>
        <w:rPr>
          <w:b/>
          <w:bCs/>
        </w:rPr>
      </w:r>
      <w:r>
        <w:rPr>
          <w:b/>
          <w:bCs/>
        </w:rPr>
      </w:r>
    </w:p>
    <w:p>
      <w:pPr>
        <w:ind w:firstLine="567"/>
        <w:jc w:val="both"/>
        <w:spacing w:line="36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firstLine="567"/>
        <w:jc w:val="both"/>
        <w:spacing w:line="36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firstLine="567"/>
        <w:jc w:val="both"/>
        <w:spacing w:line="36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firstLine="567"/>
        <w:jc w:val="both"/>
        <w:spacing w:line="36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firstLine="567"/>
        <w:jc w:val="both"/>
        <w:spacing w:line="36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firstLine="567"/>
        <w:jc w:val="both"/>
        <w:spacing w:line="36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firstLine="567"/>
        <w:jc w:val="both"/>
        <w:spacing w:line="36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firstLine="567"/>
        <w:jc w:val="both"/>
        <w:spacing w:line="36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firstLine="567"/>
        <w:jc w:val="both"/>
        <w:spacing w:line="36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firstLine="567"/>
        <w:jc w:val="both"/>
        <w:spacing w:line="36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firstLine="567"/>
        <w:jc w:val="both"/>
        <w:spacing w:line="36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firstLine="567"/>
        <w:jc w:val="both"/>
        <w:spacing w:line="36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jc w:val="center"/>
        <w:keepNext/>
        <w:spacing w:after="120"/>
      </w:pPr>
      <w:r>
        <w:rPr>
          <w:b/>
          <w:bCs/>
          <w:color w:val="000000"/>
        </w:rPr>
        <w:t xml:space="preserve">4. Контроль и оценка результатов </w:t>
      </w:r>
      <w:r>
        <w:rPr>
          <w:b/>
          <w:bCs/>
          <w:color w:val="000000"/>
        </w:rPr>
        <w:br/>
        <w:t xml:space="preserve">  освоения ДИСЦИПЛИНЫ</w:t>
      </w:r>
      <w:r/>
    </w:p>
    <w:tbl>
      <w:tblPr>
        <w:tblW w:w="0" w:type="auto"/>
        <w:tblCellSpacing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3791"/>
        <w:gridCol w:w="3674"/>
        <w:gridCol w:w="2126"/>
      </w:tblGrid>
      <w:tr>
        <w:tblPrEx/>
        <w:trPr>
          <w:tblCellSpacing w:w="0" w:type="dxa"/>
          <w:trHeight w:val="51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04" w:type="dxa"/>
            <w:vAlign w:val="center"/>
            <w:textDirection w:val="lrTb"/>
            <w:noWrap w:val="false"/>
          </w:tcPr>
          <w:p>
            <w:pPr>
              <w:jc w:val="center"/>
              <w:spacing w:line="271" w:lineRule="auto"/>
            </w:pPr>
            <w:r>
              <w:rPr>
                <w:b/>
                <w:bCs/>
                <w:color w:val="000000"/>
              </w:rPr>
              <w:t xml:space="preserve">Результаты обучения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85" w:type="dxa"/>
            <w:vAlign w:val="center"/>
            <w:textDirection w:val="lrTb"/>
            <w:noWrap w:val="false"/>
          </w:tcPr>
          <w:p>
            <w:pPr>
              <w:jc w:val="center"/>
              <w:spacing w:line="271" w:lineRule="auto"/>
            </w:pPr>
            <w:r>
              <w:rPr>
                <w:b/>
                <w:bCs/>
                <w:color w:val="000000"/>
              </w:rPr>
              <w:t xml:space="preserve">Показатели освоенности компетенций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7" w:type="dxa"/>
            <w:vAlign w:val="center"/>
            <w:textDirection w:val="lrTb"/>
            <w:noWrap w:val="false"/>
          </w:tcPr>
          <w:p>
            <w:pPr>
              <w:jc w:val="center"/>
              <w:spacing w:line="271" w:lineRule="auto"/>
            </w:pPr>
            <w:r>
              <w:rPr>
                <w:b/>
                <w:bCs/>
                <w:color w:val="000000"/>
              </w:rPr>
              <w:t xml:space="preserve">Методы оценки</w:t>
            </w:r>
            <w:r/>
          </w:p>
        </w:tc>
      </w:tr>
      <w:tr>
        <w:tblPrEx/>
        <w:trPr>
          <w:tblCellSpacing w:w="0" w:type="dxa"/>
          <w:trHeight w:val="69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04" w:type="dxa"/>
            <w:vAlign w:val="center"/>
            <w:textDirection w:val="lrTb"/>
            <w:noWrap w:val="false"/>
          </w:tcPr>
          <w:p>
            <w:pPr>
              <w:spacing w:line="271" w:lineRule="auto"/>
            </w:pPr>
            <w:r>
              <w:rPr>
                <w:i/>
                <w:iCs/>
                <w:color w:val="000000"/>
              </w:rPr>
              <w:t xml:space="preserve">Знает: </w:t>
            </w:r>
            <w:r/>
          </w:p>
          <w:p>
            <w:r>
              <w:rPr>
                <w:color w:val="000000"/>
              </w:rPr>
              <w:t xml:space="preserve"> актуальный профессиональный и социальный контекст, в котором приходится работать и жить; основные источники информации и ресурсы для решения задач и проблем в профессиональном и/или социальном контексте.</w:t>
            </w:r>
            <w:r/>
          </w:p>
          <w:p>
            <w:r>
              <w:rPr>
                <w:color w:val="000000"/>
              </w:rPr>
              <w:t xml:space="preserve">алгоритмы выполнения работ в профессиональной и смежных областях; методы работы в профессиональной и смежных сферах; структуру плана для решения задач; порядок оценки результатов решения задач профессиональной деятельности.</w:t>
            </w:r>
            <w:r/>
          </w:p>
          <w:p>
            <w:r>
              <w:rPr>
                <w:color w:val="000000"/>
              </w:rPr>
              <w:t xml:space="preserve">номенклатура информационных ист</w:t>
            </w:r>
            <w:r>
              <w:rPr>
                <w:color w:val="000000"/>
              </w:rPr>
              <w:t xml:space="preserve">очников, применяемых в профессиональной деятельности; приемы структурирования информации; формат оформления результатов поиска информации, современные средства и устройства информатизации; порядок их применения и программное обеспечение в профессиональной </w:t>
            </w:r>
            <w:r>
              <w:rPr>
                <w:color w:val="000000"/>
              </w:rPr>
              <w:t xml:space="preserve">деятельности</w:t>
            </w:r>
            <w:r>
              <w:rPr>
                <w:color w:val="000000"/>
              </w:rPr>
              <w:t xml:space="preserve"> в том числе с использованием цифровых средств.</w:t>
            </w:r>
            <w:r/>
          </w:p>
          <w:p>
            <w:r>
              <w:rPr>
                <w:color w:val="000000"/>
              </w:rPr>
              <w:t xml:space="preserve">содержание актуальной нормативно-правовой документации; современная научная и профессиона</w:t>
            </w:r>
            <w:r>
              <w:rPr>
                <w:color w:val="000000"/>
              </w:rPr>
              <w:t xml:space="preserve">льная терминология; возможные траектории профессионального развития и самообразования; основы предпринимательской деятельности; основы финансовой грамотности; правила разработки бизнес-планов; порядок выстраивания презентации; кредитные банковские продукты</w:t>
            </w:r>
            <w:r/>
          </w:p>
          <w:p>
            <w:r>
              <w:rPr>
                <w:color w:val="000000"/>
              </w:rPr>
              <w:t xml:space="preserve">психологические основы деятельности коллектива, психологические особенности личности; основы проектной деятельности</w:t>
            </w:r>
            <w:r/>
          </w:p>
          <w:p>
            <w:r>
              <w:rPr>
                <w:color w:val="000000"/>
              </w:rPr>
              <w:t xml:space="preserve">особенности социального и культурного контекста; правила оформления документов и построения устных сообщений.</w:t>
            </w:r>
            <w:r/>
          </w:p>
          <w:p>
            <w:pPr>
              <w:jc w:val="both"/>
              <w:spacing w:line="271" w:lineRule="auto"/>
            </w:pPr>
            <w:r>
              <w:rPr>
                <w:color w:val="000000"/>
              </w:rPr>
              <w:t xml:space="preserve">сущность гражданско-патриотической позиции, общечеловеческих ценностей; значимость профессиональной деятельности по специальности; стандарты антикоррупционного поведения и последствия его нарушения</w:t>
            </w:r>
            <w:r/>
          </w:p>
          <w:p>
            <w:r>
              <w:rPr>
                <w:color w:val="000000"/>
              </w:rPr>
              <w:t xml:space="preserve">правила экологической</w:t>
            </w:r>
            <w:r>
              <w:rPr>
                <w:color w:val="000000"/>
              </w:rPr>
              <w:t xml:space="preserve"> безопасности при ведении профессиональной деятельности; основные ресурсы, задействованные в профессиональной деятельности; пути обеспечения ресурсосбережения; принципы бережливого производства; основные направления изменения климатических условий региона.</w:t>
            </w:r>
            <w:r/>
          </w:p>
          <w:p>
            <w:r>
              <w:t xml:space="preserve">  </w:t>
            </w:r>
            <w:r/>
          </w:p>
          <w:p>
            <w:r>
              <w:t xml:space="preserve"> </w:t>
            </w:r>
            <w:r/>
          </w:p>
          <w:p>
            <w:pPr>
              <w:spacing w:line="271" w:lineRule="auto"/>
            </w:pPr>
            <w:r>
              <w:t xml:space="preserve"> 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85" w:type="dxa"/>
            <w:vAlign w:val="center"/>
            <w:textDirection w:val="lrTb"/>
            <w:noWrap w:val="false"/>
          </w:tcPr>
          <w:p>
            <w:r>
              <w:rPr>
                <w:color w:val="000000"/>
              </w:rPr>
              <w:t xml:space="preserve">-показывает знания актуального профессионального и социального контекст, в котором приходится работать и жить; </w:t>
            </w:r>
            <w:r/>
          </w:p>
          <w:p>
            <w:r>
              <w:t xml:space="preserve"> </w:t>
            </w:r>
            <w:r/>
          </w:p>
          <w:p>
            <w:r>
              <w:rPr>
                <w:color w:val="000000"/>
              </w:rPr>
              <w:t xml:space="preserve">-показывает знания основных источников информации и ресурсов для решения задач и проблем в профессиональном и/или социальном контексте.</w:t>
            </w:r>
            <w:r/>
          </w:p>
          <w:p>
            <w:r>
              <w:rPr>
                <w:color w:val="000000"/>
              </w:rPr>
              <w:t xml:space="preserve">-показывает знания алгоритмов выполнения работ в </w:t>
            </w:r>
            <w:r>
              <w:rPr>
                <w:color w:val="000000"/>
              </w:rPr>
              <w:t xml:space="preserve">профессиональной</w:t>
            </w:r>
            <w:r>
              <w:rPr>
                <w:color w:val="000000"/>
              </w:rPr>
              <w:t xml:space="preserve"> и смежных областях; </w:t>
            </w:r>
            <w:r/>
          </w:p>
          <w:p>
            <w:r>
              <w:rPr>
                <w:color w:val="000000"/>
              </w:rPr>
              <w:t xml:space="preserve">-демонстрирует знания методов работы в профессиональной и смежных сферах; </w:t>
            </w:r>
            <w:r/>
          </w:p>
          <w:p>
            <w:r>
              <w:rPr>
                <w:color w:val="000000"/>
              </w:rPr>
              <w:t xml:space="preserve">-демонстрирует знания структуры плана для решения задач; порядок </w:t>
            </w:r>
            <w:r>
              <w:rPr>
                <w:color w:val="000000"/>
              </w:rPr>
              <w:t xml:space="preserve">оценки результатов решения задач профессиональной деятельности</w:t>
            </w:r>
            <w:r>
              <w:rPr>
                <w:color w:val="000000"/>
              </w:rPr>
              <w:t xml:space="preserve">.</w:t>
            </w:r>
            <w:r/>
          </w:p>
          <w:p>
            <w:r>
              <w:rPr>
                <w:color w:val="000000"/>
              </w:rPr>
              <w:t xml:space="preserve">номенклатура информационных источников, применяемых в профессиональной деятельности; </w:t>
            </w:r>
            <w:r>
              <w:rPr>
                <w:color w:val="000000"/>
              </w:rPr>
              <w:t xml:space="preserve">-п</w:t>
            </w:r>
            <w:r>
              <w:rPr>
                <w:color w:val="000000"/>
              </w:rPr>
              <w:t xml:space="preserve">оказывает знания приемов структурирования информации; формат оформления результатов поиска информации, </w:t>
            </w:r>
            <w:r/>
          </w:p>
          <w:p>
            <w:r>
              <w:rPr>
                <w:color w:val="000000"/>
              </w:rPr>
              <w:t xml:space="preserve">--демонстрирует знания современных средств и устройства информатизации; порядок их применения и программное обеспечение в профессиональной </w:t>
            </w:r>
            <w:r>
              <w:rPr>
                <w:color w:val="000000"/>
              </w:rPr>
              <w:t xml:space="preserve">деятельности</w:t>
            </w:r>
            <w:r>
              <w:rPr>
                <w:color w:val="000000"/>
              </w:rPr>
              <w:t xml:space="preserve"> в том числе с использованием цифровых средств.</w:t>
            </w:r>
            <w:r/>
          </w:p>
          <w:p>
            <w:r>
              <w:rPr>
                <w:color w:val="000000"/>
              </w:rPr>
              <w:t xml:space="preserve">--демонстрирует знания содержания актуальной нормативно-правовой документации; современной научной и профессиональной терминологии; возможные траектории профессионального развития и самообразования; основы предпринимательской деятельности; основы </w:t>
            </w:r>
            <w:r>
              <w:rPr>
                <w:color w:val="000000"/>
              </w:rPr>
              <w:t xml:space="preserve">финансовой грамотности</w:t>
            </w:r>
            <w:r>
              <w:rPr>
                <w:color w:val="000000"/>
              </w:rPr>
              <w:t xml:space="preserve">; --</w:t>
            </w:r>
            <w:r>
              <w:rPr>
                <w:color w:val="000000"/>
              </w:rPr>
              <w:t xml:space="preserve">демонстрирует знания правил разработки бизнес-планов; порядок выстраивания презентации; кредитные банковские продукты</w:t>
            </w:r>
            <w:r/>
          </w:p>
          <w:p>
            <w:r>
              <w:rPr>
                <w:color w:val="000000"/>
              </w:rPr>
              <w:t xml:space="preserve">психологические основы деятельности коллектива, психологические особенности личности; основы проектной деятельности</w:t>
            </w:r>
            <w:r/>
          </w:p>
          <w:p>
            <w:r>
              <w:rPr>
                <w:color w:val="000000"/>
              </w:rPr>
              <w:t xml:space="preserve">--демонстрирует знания особенностей социального и культурного контекста; правила оформления документов и построения устных сообщений.</w:t>
            </w:r>
            <w:r/>
          </w:p>
          <w:p>
            <w:pPr>
              <w:jc w:val="both"/>
              <w:spacing w:line="271" w:lineRule="auto"/>
            </w:pPr>
            <w:r>
              <w:rPr>
                <w:color w:val="000000"/>
              </w:rPr>
              <w:t xml:space="preserve">сущность гражданско-патриотической позиции, общечеловеческих ценностей; значимость профессиональной деятельности по специальности; стандарты антикоррупционного поведения и последствия его нарушения</w:t>
            </w:r>
            <w:r/>
          </w:p>
          <w:p>
            <w:r>
              <w:rPr>
                <w:color w:val="000000"/>
              </w:rPr>
              <w:t xml:space="preserve">--демонстрирует знания правил экологической</w:t>
            </w:r>
            <w:r>
              <w:rPr>
                <w:color w:val="000000"/>
              </w:rPr>
              <w:t xml:space="preserve"> безопасности при ведении профессиональной деятельности; основные ресурсы, задействованные в профессиональной деятельности; пути обеспечения ресурсосбережения; принципы бережливого производства; основные направления изменения климатических условий региона.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7" w:type="dxa"/>
            <w:vAlign w:val="center"/>
            <w:textDirection w:val="lrTb"/>
            <w:noWrap w:val="false"/>
          </w:tcPr>
          <w:p>
            <w:pPr>
              <w:spacing w:line="271" w:lineRule="auto"/>
            </w:pPr>
            <w:r>
              <w:rPr>
                <w:b/>
                <w:bCs/>
                <w:i/>
                <w:iCs/>
                <w:color w:val="000000"/>
              </w:rPr>
              <w:t xml:space="preserve">Текущий контроль</w:t>
            </w:r>
            <w:r>
              <w:rPr>
                <w:i/>
                <w:iCs/>
                <w:color w:val="000000"/>
              </w:rPr>
              <w:t xml:space="preserve">:</w:t>
            </w:r>
            <w:r/>
          </w:p>
          <w:p>
            <w:pPr>
              <w:spacing w:line="271" w:lineRule="auto"/>
            </w:pPr>
            <w:r>
              <w:rPr>
                <w:i/>
                <w:iCs/>
                <w:color w:val="000000"/>
              </w:rPr>
              <w:t xml:space="preserve">- устный опрос  </w:t>
            </w:r>
            <w:r/>
          </w:p>
          <w:p>
            <w:pPr>
              <w:spacing w:line="271" w:lineRule="auto"/>
            </w:pPr>
            <w:r>
              <w:rPr>
                <w:i/>
                <w:iCs/>
                <w:color w:val="000000"/>
              </w:rPr>
              <w:t xml:space="preserve">- выполнение самостоятельной работы </w:t>
            </w:r>
            <w:r/>
          </w:p>
          <w:p>
            <w:pPr>
              <w:spacing w:line="271" w:lineRule="auto"/>
            </w:pPr>
            <w:r>
              <w:rPr>
                <w:b/>
                <w:bCs/>
                <w:i/>
                <w:iCs/>
                <w:color w:val="000000"/>
              </w:rPr>
              <w:t xml:space="preserve">Итоговый контроль: </w:t>
            </w:r>
            <w:r/>
          </w:p>
          <w:p>
            <w:pPr>
              <w:spacing w:line="271" w:lineRule="auto"/>
            </w:pPr>
            <w:r>
              <w:rPr>
                <w:i/>
                <w:iCs/>
                <w:color w:val="000000"/>
              </w:rPr>
              <w:t xml:space="preserve">- промежуточная аттестация в форме зачета/экзамена</w:t>
            </w:r>
            <w:r/>
          </w:p>
        </w:tc>
      </w:tr>
      <w:tr>
        <w:tblPrEx/>
        <w:trPr>
          <w:tblCellSpacing w:w="0" w:type="dxa"/>
          <w:trHeight w:val="69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04" w:type="dxa"/>
            <w:vAlign w:val="center"/>
            <w:textDirection w:val="lrTb"/>
            <w:noWrap w:val="false"/>
          </w:tcPr>
          <w:p>
            <w:pPr>
              <w:spacing w:line="271" w:lineRule="auto"/>
            </w:pPr>
            <w:r>
              <w:rPr>
                <w:i/>
                <w:iCs/>
                <w:color w:val="000000"/>
              </w:rPr>
              <w:t xml:space="preserve">Умеет: </w:t>
            </w:r>
            <w:r/>
          </w:p>
          <w:p>
            <w:r>
              <w:rPr>
                <w:color w:val="000000"/>
              </w:rPr>
              <w:t xml:space="preserve">распознавать </w:t>
            </w:r>
            <w:r>
              <w:rPr>
                <w:color w:val="000000"/>
              </w:rPr>
              <w:t xml:space="preserve">задачу и/или проблему в профессиональном и/или социальном контексте; анализировать задачу и/или проблему и выделять её составные части; определять этапы решения задачи; выявлять и эффективно искать информацию, необходимую для решения задачи и/или проблемы;</w:t>
            </w:r>
            <w:r/>
          </w:p>
          <w:p>
            <w:r>
              <w:rPr>
                <w:color w:val="000000"/>
              </w:rPr>
              <w:t xml:space="preserve">составить план действия; определить необходимые ресурсы;</w:t>
            </w:r>
            <w:r/>
          </w:p>
          <w:p>
            <w:r>
              <w:rPr>
                <w:color w:val="000000"/>
              </w:rPr>
              <w:t xml:space="preserve">владеть актуальными методами </w:t>
            </w:r>
            <w:r>
              <w:rPr>
                <w:color w:val="000000"/>
              </w:rPr>
              <w:t xml:space="preserve">работы в профессиональной и смежных </w:t>
            </w:r>
            <w:r>
              <w:rPr>
                <w:color w:val="000000"/>
              </w:rPr>
              <w:t xml:space="preserve">сферах</w:t>
            </w:r>
            <w:r>
              <w:rPr>
                <w:color w:val="000000"/>
              </w:rPr>
              <w:t xml:space="preserve">; реализовать составленный план; оценивать результат и последствия своих действий (самостоятельно или с помощью наставника)</w:t>
            </w:r>
            <w:r/>
          </w:p>
          <w:p>
            <w:r>
              <w:rPr>
                <w:color w:val="000000"/>
              </w:rPr>
              <w:t xml:space="preserve">определять задачи для поиска информации; определять необходимые источники информации; планировать процесс поиска; структурировать получаемую информацию; выделять наиболее значимое в перечне информации; оценивать практическую значимость </w:t>
            </w:r>
            <w:r>
              <w:rPr>
                <w:color w:val="000000"/>
              </w:rPr>
              <w:t xml:space="preserve">результатов поиска; оформлять результаты поиска, применять средства информационных технологий для решения профессиональных задач; использовать современное программное обеспечение; использовать различные цифровые средства для решения профессиональных задач.</w:t>
            </w:r>
            <w:r/>
          </w:p>
          <w:p>
            <w:r>
              <w:rPr>
                <w:color w:val="000000"/>
              </w:rPr>
              <w:t xml:space="preserve">определять актуальность нормативно-право</w:t>
            </w:r>
            <w:r>
              <w:rPr>
                <w:color w:val="000000"/>
              </w:rPr>
              <w:t xml:space="preserve">вой документации в профессиональной деятельности; применять современную научную профессиональную терминологию; определять и выстраивать траектории профессионального развития и самообразования; выявлять достоинства и недостатки коммерческой идеи; презентова</w:t>
            </w:r>
            <w:r>
              <w:rPr>
                <w:color w:val="000000"/>
              </w:rPr>
              <w:t xml:space="preserve">ть идеи открытия собственного дела в профессиональной деятельности; оформлять бизнес-план; рассчитывать размеры выплат по процентным ставкам кредитования; определять инвестиционную привлекательность коммерческих идей в рамках профессиональной деятельности;</w:t>
            </w:r>
            <w:r>
              <w:rPr>
                <w:color w:val="000000"/>
              </w:rPr>
              <w:t xml:space="preserve"> презентовать бизнес-идею; определять источники финансирования</w:t>
            </w:r>
            <w:r/>
          </w:p>
          <w:p>
            <w:r>
              <w:rPr>
                <w:color w:val="000000"/>
              </w:rPr>
              <w:t xml:space="preserve">организовывать работу коллектива и команды; взаимодействовать с коллегами, </w:t>
            </w:r>
            <w:r>
              <w:rPr>
                <w:color w:val="000000"/>
              </w:rPr>
              <w:t xml:space="preserve">руководством, клиентами в ходе профессиональной деятельности.</w:t>
            </w:r>
            <w:r/>
          </w:p>
          <w:p>
            <w:pPr>
              <w:spacing w:line="271" w:lineRule="auto"/>
            </w:pPr>
            <w:r>
              <w:rPr>
                <w:color w:val="000000"/>
              </w:rPr>
              <w:t xml:space="preserve">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</w:t>
            </w:r>
            <w:r/>
          </w:p>
          <w:p>
            <w:r>
              <w:rPr>
                <w:color w:val="000000"/>
              </w:rPr>
              <w:t xml:space="preserve">описывать значимость своей специальности</w:t>
            </w:r>
            <w:r>
              <w:rPr>
                <w:i/>
                <w:iCs/>
                <w:color w:val="000000"/>
              </w:rPr>
              <w:t xml:space="preserve">; </w:t>
            </w:r>
            <w:r>
              <w:rPr>
                <w:color w:val="000000"/>
              </w:rPr>
              <w:t xml:space="preserve">применять стандарты антикоррупционного поведения</w:t>
            </w:r>
            <w:r/>
          </w:p>
          <w:p>
            <w:r>
              <w:rPr>
                <w:color w:val="000000"/>
              </w:rPr>
              <w:t xml:space="preserve">соблюдать нормы экологической безопасности; определять направления ресурсосбережения в рамках профессиональной деятельности по специальности</w:t>
            </w:r>
            <w:r>
              <w:rPr>
                <w:i/>
                <w:iCs/>
                <w:color w:val="000000"/>
              </w:rPr>
              <w:t xml:space="preserve">,</w:t>
            </w:r>
            <w:r>
              <w:rPr>
                <w:rFonts w:ascii="Calibri" w:hAnsi="Calibri" w:cs="Calibri"/>
                <w:color w:val="000000"/>
              </w:rPr>
              <w:t xml:space="preserve"> </w:t>
            </w:r>
            <w:r>
              <w:rPr>
                <w:color w:val="000000"/>
              </w:rPr>
              <w:t xml:space="preserve">осуществлять работу с соблюдением принципов бережливого производства; организовывать профессиональную деятельность с учетом знаний об изменении климатических условий региона.</w:t>
            </w:r>
            <w:r/>
          </w:p>
          <w:p>
            <w:r>
              <w:t xml:space="preserve">  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85" w:type="dxa"/>
            <w:vAlign w:val="center"/>
            <w:textDirection w:val="lrTb"/>
            <w:noWrap w:val="false"/>
          </w:tcPr>
          <w:p>
            <w:r>
              <w:rPr>
                <w:color w:val="000000"/>
              </w:rPr>
              <w:t xml:space="preserve"> распозн</w:t>
            </w:r>
            <w:r>
              <w:rPr>
                <w:color w:val="000000"/>
              </w:rPr>
              <w:t xml:space="preserve">ает задачу и/или проблему в профессиональном и/или социальном контексте; анализирует задачу и/или проблему и выделяет её составные части; определяет этапы решения задачи; выявляет и эффективно ищет информацию, необходимую для решения задачи и/или проблемы;</w:t>
            </w:r>
            <w:r/>
          </w:p>
          <w:p>
            <w:r>
              <w:rPr>
                <w:color w:val="000000"/>
              </w:rPr>
              <w:t xml:space="preserve">составляет план действия; определяет необходимые ресурсы;</w:t>
            </w:r>
            <w:r/>
          </w:p>
          <w:p>
            <w:r>
              <w:rPr>
                <w:color w:val="000000"/>
              </w:rPr>
              <w:t xml:space="preserve">владеет актуальными методами работы в профессиональной и </w:t>
            </w:r>
            <w:r>
              <w:rPr>
                <w:color w:val="000000"/>
              </w:rPr>
              <w:t xml:space="preserve">смежных </w:t>
            </w:r>
            <w:r>
              <w:rPr>
                <w:color w:val="000000"/>
              </w:rPr>
              <w:t xml:space="preserve">сферах</w:t>
            </w:r>
            <w:r>
              <w:rPr>
                <w:color w:val="000000"/>
              </w:rPr>
              <w:t xml:space="preserve">; реализует составленный план; оценивает результат и последствия своих действий (самостоятельно или с помощью наставника)</w:t>
            </w:r>
            <w:r/>
          </w:p>
          <w:p>
            <w:r>
              <w:rPr>
                <w:color w:val="000000"/>
              </w:rPr>
              <w:t xml:space="preserve">определяет задачи для поиска информации; определяет необходимые источники информации; планирует процесс поиска; структурирует получаемую информацию; выделяет наиболее значимое в перечне информации; оценивает практическую значимо</w:t>
            </w:r>
            <w:r>
              <w:rPr>
                <w:color w:val="000000"/>
              </w:rPr>
              <w:t xml:space="preserve">сть результатов поиска; оформляет результаты поиска, применяет средства информационных технологий для решения профессиональных задач; использует современное программное обеспечение; использует различные цифровые средства для решения профессиональных задач.</w:t>
            </w:r>
            <w:r/>
          </w:p>
          <w:p>
            <w:r>
              <w:rPr>
                <w:color w:val="000000"/>
              </w:rPr>
              <w:t xml:space="preserve">определяет актуальность нормативно-пра</w:t>
            </w:r>
            <w:r>
              <w:rPr>
                <w:color w:val="000000"/>
              </w:rPr>
              <w:t xml:space="preserve">вовой документации в профессиональной деятельности; применяет современную научную профессиональную терминологию; определяет и выстраивает траектории профессионального развития и самообразования; выявляет достоинства и недостатки коммерческой идеи; презенту</w:t>
            </w:r>
            <w:r>
              <w:rPr>
                <w:color w:val="000000"/>
              </w:rPr>
              <w:t xml:space="preserve">ет идеи открытия собственного дела в профессиональной деятельности; оформляет бизнес-план; рассчитывает размеры выплат по процентным ставкам кредитования; определяет инвестиционную привлекательность коммерческих идей в рамках профессиональной деятельности;</w:t>
            </w:r>
            <w:r>
              <w:rPr>
                <w:color w:val="000000"/>
              </w:rPr>
              <w:t xml:space="preserve"> презентует бизнес-идею; определяет источники финансирования</w:t>
            </w:r>
            <w:r/>
          </w:p>
          <w:p>
            <w:r>
              <w:rPr>
                <w:color w:val="000000"/>
              </w:rPr>
              <w:t xml:space="preserve">организовывает работу коллектива и команды; </w:t>
            </w:r>
            <w:r>
              <w:rPr>
                <w:color w:val="000000"/>
              </w:rPr>
              <w:t xml:space="preserve">взаимодействует с коллегами, руководством, клиентами в ходе профессиональной деятельности.</w:t>
            </w:r>
            <w:r/>
          </w:p>
          <w:p>
            <w:pPr>
              <w:spacing w:line="271" w:lineRule="auto"/>
            </w:pPr>
            <w:r>
              <w:rPr>
                <w:color w:val="000000"/>
              </w:rPr>
              <w:t xml:space="preserve">грамотно излагает свои мысли и оформляет документы по профессиональной тематике на государственном языке, проявляет толерантность в рабочем коллективе</w:t>
            </w:r>
            <w:r/>
          </w:p>
          <w:p>
            <w:r>
              <w:rPr>
                <w:color w:val="000000"/>
              </w:rPr>
              <w:t xml:space="preserve">описывает значимость своей специальности</w:t>
            </w:r>
            <w:r>
              <w:rPr>
                <w:i/>
                <w:iCs/>
                <w:color w:val="000000"/>
              </w:rPr>
              <w:t xml:space="preserve">; </w:t>
            </w:r>
            <w:r>
              <w:rPr>
                <w:color w:val="000000"/>
              </w:rPr>
              <w:t xml:space="preserve">применяет стандарты антикоррупционного поведения</w:t>
            </w:r>
            <w:r/>
          </w:p>
          <w:p>
            <w:r>
              <w:rPr>
                <w:color w:val="000000"/>
              </w:rPr>
              <w:t xml:space="preserve">соблюдает нормы экологической безопасности; определяет направления ресурсосбережения в рамках профессиональной деятельности по специальности</w:t>
            </w:r>
            <w:r>
              <w:rPr>
                <w:i/>
                <w:iCs/>
                <w:color w:val="000000"/>
              </w:rPr>
              <w:t xml:space="preserve">,</w:t>
            </w:r>
            <w:r>
              <w:rPr>
                <w:rFonts w:ascii="Calibri" w:hAnsi="Calibri" w:cs="Calibri"/>
                <w:color w:val="000000"/>
              </w:rPr>
              <w:t xml:space="preserve"> </w:t>
            </w:r>
            <w:r>
              <w:rPr>
                <w:color w:val="000000"/>
              </w:rPr>
              <w:t xml:space="preserve">осуществляет работу с соблюдением принципов бережливого производства; организует профессиональную деятельность с учетом знаний об изменении климатических условий региона.</w:t>
            </w:r>
            <w:r/>
          </w:p>
          <w:p>
            <w:r>
              <w:t xml:space="preserve"> </w:t>
            </w:r>
            <w:r/>
          </w:p>
          <w:p>
            <w:pPr>
              <w:jc w:val="both"/>
              <w:widowControl w:val="off"/>
            </w:pPr>
            <w:r>
              <w:t xml:space="preserve"> 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7" w:type="dxa"/>
            <w:vAlign w:val="center"/>
            <w:textDirection w:val="lrTb"/>
            <w:noWrap w:val="false"/>
          </w:tcPr>
          <w:p>
            <w:pPr>
              <w:spacing w:line="271" w:lineRule="auto"/>
            </w:pPr>
            <w:r>
              <w:rPr>
                <w:b/>
                <w:bCs/>
                <w:i/>
                <w:iCs/>
                <w:color w:val="000000"/>
              </w:rPr>
              <w:t xml:space="preserve">Текущий контроль: </w:t>
            </w:r>
            <w:r/>
          </w:p>
          <w:p>
            <w:pPr>
              <w:spacing w:line="271" w:lineRule="auto"/>
            </w:pPr>
            <w:r>
              <w:rPr>
                <w:i/>
                <w:iCs/>
                <w:color w:val="000000"/>
              </w:rPr>
              <w:t xml:space="preserve">- экспертное наблюдение выполнения практических работ </w:t>
            </w:r>
            <w:r/>
          </w:p>
          <w:p>
            <w:pPr>
              <w:spacing w:line="271" w:lineRule="auto"/>
            </w:pPr>
            <w:r>
              <w:rPr>
                <w:i/>
                <w:iCs/>
                <w:color w:val="000000"/>
              </w:rPr>
              <w:t xml:space="preserve">- выполнение самостоятельной работы</w:t>
            </w:r>
            <w:r/>
          </w:p>
          <w:p>
            <w:pPr>
              <w:spacing w:line="271" w:lineRule="auto"/>
            </w:pPr>
            <w:r>
              <w:rPr>
                <w:b/>
                <w:bCs/>
                <w:i/>
                <w:iCs/>
                <w:color w:val="000000"/>
              </w:rPr>
              <w:t xml:space="preserve">Итоговый контроль: </w:t>
            </w:r>
            <w:r/>
          </w:p>
          <w:p>
            <w:pPr>
              <w:spacing w:line="271" w:lineRule="auto"/>
            </w:pPr>
            <w:r>
              <w:rPr>
                <w:i/>
                <w:iCs/>
                <w:color w:val="000000"/>
              </w:rPr>
              <w:t xml:space="preserve">- промежуточная </w:t>
            </w:r>
            <w:r>
              <w:rPr>
                <w:i/>
                <w:iCs/>
                <w:color w:val="000000"/>
              </w:rPr>
              <w:t xml:space="preserve">аттестация в форме зачета/экзамена</w:t>
            </w:r>
            <w:r/>
          </w:p>
        </w:tc>
      </w:tr>
    </w:tbl>
    <w:p>
      <w:r>
        <w:t xml:space="preserve"> </w:t>
      </w:r>
      <w:r/>
    </w:p>
    <w:p>
      <w:pPr>
        <w:ind w:firstLine="567"/>
        <w:jc w:val="both"/>
        <w:spacing w:line="36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firstLine="567"/>
        <w:jc w:val="both"/>
        <w:spacing w:line="36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1429" w:firstLine="567"/>
        <w:jc w:val="both"/>
        <w:tabs>
          <w:tab w:val="left" w:pos="1440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r/>
      <w:r/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Liberation Sans">
    <w:panose1 w:val="020B0604020202020204"/>
  </w:font>
  <w:font w:name="Wingdings">
    <w:panose1 w:val="05010000000000000000"/>
  </w:font>
  <w:font w:name="Century Schoolbook">
    <w:panose1 w:val="02060603050605020204"/>
  </w:font>
  <w:font w:name="Courier New">
    <w:panose1 w:val="02070409020205020404"/>
  </w:font>
  <w:font w:name="Verdana">
    <w:panose1 w:val="020B0603030804020204"/>
  </w:font>
  <w:font w:name="Calibri">
    <w:panose1 w:val="020F0502020204030204"/>
  </w:font>
  <w:font w:name="Tahoma">
    <w:panose1 w:val="020B0506030602030204"/>
  </w:font>
  <w:font w:name="Cambria">
    <w:panose1 w:val="02040503050406030204"/>
  </w:font>
  <w:font w:name="Arial Narrow">
    <w:panose1 w:val="020B0606020202030204"/>
  </w:font>
  <w:font w:name="Times New Roman">
    <w:panose1 w:val="02020603050405020304"/>
  </w:font>
  <w:font w:name="Arial">
    <w:panose1 w:val="020B060402020202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4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960" w:hanging="360"/>
      </w:p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54" w:hanging="377"/>
      </w:pPr>
      <w:rPr>
        <w:rFonts w:hint="default" w:ascii="Tahoma" w:hAnsi="Tahoma" w:eastAsia="Tahoma" w:cs="Tahoma"/>
        <w:b/>
        <w:bCs/>
        <w:i w:val="0"/>
        <w:iCs w:val="0"/>
        <w:sz w:val="24"/>
        <w:szCs w:val="24"/>
        <w:lang w:val="ru-RU" w:eastAsia="en-US" w:bidi="ar-SA"/>
      </w:rPr>
    </w:lvl>
    <w:lvl w:ilvl="1">
      <w:start w:val="1"/>
      <w:numFmt w:val="decimal"/>
      <w:isLgl w:val="false"/>
      <w:suff w:val="tab"/>
      <w:lvlText w:val="%2."/>
      <w:lvlJc w:val="left"/>
      <w:pPr>
        <w:ind w:left="241" w:hanging="600"/>
      </w:pPr>
      <w:rPr>
        <w:spacing w:val="0"/>
        <w:lang w:val="ru-RU" w:eastAsia="en-US" w:bidi="ar-SA"/>
      </w:rPr>
    </w:lvl>
    <w:lvl w:ilvl="2">
      <w:start w:val="1"/>
      <w:numFmt w:val="decimal"/>
      <w:isLgl w:val="false"/>
      <w:suff w:val="tab"/>
      <w:lvlText w:val="%2.%3."/>
      <w:lvlJc w:val="left"/>
      <w:pPr>
        <w:ind w:left="827" w:hanging="708"/>
      </w:pPr>
      <w:rPr>
        <w:spacing w:val="-2"/>
        <w:lang w:val="ru-RU" w:eastAsia="en-US" w:bidi="ar-SA"/>
      </w:rPr>
    </w:lvl>
    <w:lvl w:ilvl="3">
      <w:start w:val="1"/>
      <w:numFmt w:val="decimal"/>
      <w:isLgl w:val="false"/>
      <w:suff w:val="tab"/>
      <w:lvlText w:val="%2.%3.%4."/>
      <w:lvlJc w:val="left"/>
      <w:pPr>
        <w:ind w:left="1657" w:hanging="708"/>
      </w:pPr>
      <w:rPr>
        <w:rFonts w:hint="default" w:ascii="Arial Narrow" w:hAnsi="Arial Narrow" w:eastAsia="Arial Narrow" w:cs="Arial Narrow"/>
        <w:b/>
        <w:bCs/>
        <w:i w:val="0"/>
        <w:iCs w:val="0"/>
        <w:spacing w:val="-2"/>
        <w:sz w:val="28"/>
        <w:szCs w:val="28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241" w:hanging="708"/>
      </w:pPr>
      <w:rPr>
        <w:rFonts w:hint="default" w:ascii="Tahoma" w:hAnsi="Tahoma" w:eastAsia="Tahoma" w:cs="Tahoma"/>
        <w:b w:val="0"/>
        <w:bCs w:val="0"/>
        <w:i w:val="0"/>
        <w:iCs w:val="0"/>
        <w:sz w:val="24"/>
        <w:szCs w:val="24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4025" w:hanging="708"/>
      </w:pPr>
      <w:rPr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5208" w:hanging="708"/>
      </w:pPr>
      <w:rPr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6390" w:hanging="708"/>
      </w:pPr>
      <w:rPr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7573" w:hanging="708"/>
      </w:pPr>
      <w:rPr>
        <w:lang w:val="ru-RU" w:eastAsia="en-US" w:bidi="ar-SA"/>
      </w:r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25" w:hanging="159"/>
      </w:pPr>
      <w:rPr>
        <w:rFonts w:hint="default" w:ascii="Tahoma" w:hAnsi="Tahoma" w:eastAsia="Tahoma" w:cs="Tahoma"/>
        <w:b w:val="0"/>
        <w:bCs w:val="0"/>
        <w:i w:val="0"/>
        <w:iCs w:val="0"/>
        <w:sz w:val="19"/>
        <w:szCs w:val="19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571" w:hanging="159"/>
      </w:pPr>
      <w:rPr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1122" w:hanging="159"/>
      </w:pPr>
      <w:rPr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1673" w:hanging="159"/>
      </w:pPr>
      <w:rPr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2224" w:hanging="159"/>
      </w:pPr>
      <w:rPr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2775" w:hanging="159"/>
      </w:pPr>
      <w:rPr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3326" w:hanging="159"/>
      </w:pPr>
      <w:rPr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3877" w:hanging="159"/>
      </w:pPr>
      <w:rPr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4428" w:hanging="159"/>
      </w:pPr>
      <w:rPr>
        <w:lang w:val="ru-RU" w:eastAsia="en-US" w:bidi="ar-SA"/>
      </w:r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60" w:hanging="360"/>
      </w:p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20" w:hanging="360"/>
      </w:pPr>
      <w:rPr>
        <w:rFonts w:hint="default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1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3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0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7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80" w:hanging="180"/>
      </w:pPr>
    </w:lvl>
  </w:abstractNum>
  <w:abstractNum w:abstractNumId="14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106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15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960" w:hanging="360"/>
      </w:p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600" w:hanging="600"/>
      </w:pPr>
    </w:lvl>
    <w:lvl w:ilvl="1">
      <w:start w:val="2"/>
      <w:numFmt w:val="decimal"/>
      <w:isLgl w:val="false"/>
      <w:suff w:val="tab"/>
      <w:lvlText w:val="%1.%2"/>
      <w:lvlJc w:val="left"/>
      <w:pPr>
        <w:ind w:left="600" w:hanging="600"/>
      </w:pPr>
    </w:lvl>
    <w:lvl w:ilvl="2">
      <w:start w:val="2"/>
      <w:numFmt w:val="decimal"/>
      <w:isLgl w:val="false"/>
      <w:suff w:val="tab"/>
      <w:lvlText w:val="%1.%2.%3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1080" w:hanging="108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440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800" w:hanging="180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160" w:hanging="2160"/>
      </w:p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19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20">
    <w:multiLevelType w:val="hybridMultilevel"/>
    <w:lvl w:ilvl="0">
      <w:start w:val="1"/>
      <w:numFmt w:val="none"/>
      <w:isLgl w:val="false"/>
      <w:suff w:val="nothing"/>
      <w:lvlText w:val=""/>
      <w:lvlJc w:val="left"/>
      <w:pPr>
        <w:ind w:left="432" w:hanging="432"/>
        <w:tabs>
          <w:tab w:val="num" w:pos="432" w:leader="none"/>
        </w:tabs>
      </w:pPr>
    </w:lvl>
    <w:lvl w:ilvl="1">
      <w:start w:val="1"/>
      <w:numFmt w:val="none"/>
      <w:isLgl w:val="false"/>
      <w:suff w:val="nothing"/>
      <w:lvlText w:val=""/>
      <w:lvlJc w:val="left"/>
      <w:pPr>
        <w:ind w:left="576" w:hanging="576"/>
        <w:tabs>
          <w:tab w:val="num" w:pos="576" w:leader="none"/>
        </w:tabs>
      </w:pPr>
    </w:lvl>
    <w:lvl w:ilvl="2">
      <w:start w:val="1"/>
      <w:numFmt w:val="none"/>
      <w:isLgl w:val="false"/>
      <w:suff w:val="nothing"/>
      <w:lvlText w:val=""/>
      <w:lvlJc w:val="left"/>
      <w:pPr>
        <w:ind w:left="720" w:hanging="720"/>
        <w:tabs>
          <w:tab w:val="num" w:pos="720" w:leader="none"/>
        </w:tabs>
      </w:pPr>
    </w:lvl>
    <w:lvl w:ilvl="3">
      <w:start w:val="1"/>
      <w:numFmt w:val="none"/>
      <w:isLgl w:val="false"/>
      <w:suff w:val="nothing"/>
      <w:lvlText w:val=""/>
      <w:lvlJc w:val="left"/>
      <w:pPr>
        <w:ind w:left="864" w:hanging="864"/>
        <w:tabs>
          <w:tab w:val="num" w:pos="864" w:leader="none"/>
        </w:tabs>
      </w:pPr>
    </w:lvl>
    <w:lvl w:ilvl="4">
      <w:start w:val="1"/>
      <w:numFmt w:val="none"/>
      <w:isLgl w:val="false"/>
      <w:suff w:val="nothing"/>
      <w:lvlText w:val=""/>
      <w:lvlJc w:val="left"/>
      <w:pPr>
        <w:ind w:left="1008" w:hanging="1008"/>
        <w:tabs>
          <w:tab w:val="num" w:pos="1008" w:leader="none"/>
        </w:tabs>
      </w:pPr>
    </w:lvl>
    <w:lvl w:ilvl="5">
      <w:start w:val="1"/>
      <w:numFmt w:val="none"/>
      <w:isLgl w:val="false"/>
      <w:suff w:val="nothing"/>
      <w:lvlText w:val=""/>
      <w:lvlJc w:val="left"/>
      <w:pPr>
        <w:ind w:left="1152" w:hanging="1152"/>
        <w:tabs>
          <w:tab w:val="num" w:pos="1152" w:leader="none"/>
        </w:tabs>
      </w:pPr>
    </w:lvl>
    <w:lvl w:ilvl="6">
      <w:start w:val="1"/>
      <w:numFmt w:val="none"/>
      <w:isLgl w:val="false"/>
      <w:suff w:val="nothing"/>
      <w:lvlText w:val=""/>
      <w:lvlJc w:val="left"/>
      <w:pPr>
        <w:ind w:left="1296" w:hanging="1296"/>
        <w:tabs>
          <w:tab w:val="num" w:pos="1296" w:leader="none"/>
        </w:tabs>
      </w:pPr>
    </w:lvl>
    <w:lvl w:ilvl="7">
      <w:start w:val="1"/>
      <w:numFmt w:val="none"/>
      <w:isLgl w:val="false"/>
      <w:suff w:val="nothing"/>
      <w:lvlText w:val=""/>
      <w:lvlJc w:val="left"/>
      <w:pPr>
        <w:ind w:left="1440" w:hanging="1440"/>
        <w:tabs>
          <w:tab w:val="num" w:pos="1440" w:leader="none"/>
        </w:tabs>
      </w:pPr>
    </w:lvl>
    <w:lvl w:ilvl="8">
      <w:start w:val="1"/>
      <w:numFmt w:val="none"/>
      <w:isLgl w:val="false"/>
      <w:suff w:val="nothing"/>
      <w:lvlText w:val=""/>
      <w:lvlJc w:val="left"/>
      <w:pPr>
        <w:ind w:left="1584" w:hanging="1584"/>
        <w:tabs>
          <w:tab w:val="num" w:pos="1584" w:leader="none"/>
        </w:tabs>
      </w:p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80" w:hanging="480"/>
        <w:tabs>
          <w:tab w:val="num" w:pos="48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480" w:hanging="480"/>
        <w:tabs>
          <w:tab w:val="num" w:pos="48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  <w:tabs>
          <w:tab w:val="num" w:pos="72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  <w:tabs>
          <w:tab w:val="num" w:pos="108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  <w:tabs>
          <w:tab w:val="num" w:pos="144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  <w:tabs>
          <w:tab w:val="num" w:pos="144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  <w:tabs>
          <w:tab w:val="num" w:pos="1800" w:leader="none"/>
        </w:tabs>
      </w:pPr>
    </w:lvl>
  </w:abstractNum>
  <w:abstractNum w:abstractNumId="2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2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26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28" w:hanging="140"/>
      </w:pPr>
      <w:rPr>
        <w:rFonts w:hint="default" w:ascii="Tahoma" w:hAnsi="Tahoma" w:eastAsia="Tahoma" w:cs="Tahoma"/>
        <w:b w:val="0"/>
        <w:bCs w:val="0"/>
        <w:i w:val="0"/>
        <w:iCs w:val="0"/>
        <w:sz w:val="20"/>
        <w:szCs w:val="20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601" w:hanging="140"/>
      </w:pPr>
      <w:rPr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1182" w:hanging="140"/>
      </w:pPr>
      <w:rPr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1763" w:hanging="140"/>
      </w:pPr>
      <w:rPr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2344" w:hanging="140"/>
      </w:pPr>
      <w:rPr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2925" w:hanging="140"/>
      </w:pPr>
      <w:rPr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3506" w:hanging="140"/>
      </w:pPr>
      <w:rPr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4087" w:hanging="140"/>
      </w:pPr>
      <w:rPr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4668" w:hanging="140"/>
      </w:pPr>
      <w:rPr>
        <w:lang w:val="ru-RU" w:eastAsia="en-US" w:bidi="ar-SA"/>
      </w:rPr>
    </w:lvl>
  </w:abstractNum>
  <w:abstractNum w:abstractNumId="2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28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29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12" w:hanging="360"/>
      </w:pPr>
      <w:rPr>
        <w:sz w:val="28"/>
      </w:rPr>
    </w:lvl>
    <w:lvl w:ilvl="1">
      <w:start w:val="1"/>
      <w:numFmt w:val="lowerLetter"/>
      <w:isLgl w:val="false"/>
      <w:suff w:val="tab"/>
      <w:lvlText w:val="%2."/>
      <w:lvlJc w:val="left"/>
      <w:pPr>
        <w:ind w:left="1932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652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372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092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12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32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252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972" w:hanging="180"/>
      </w:pPr>
    </w:lvl>
  </w:abstractNum>
  <w:abstractNum w:abstractNumId="3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num w:numId="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  <w:lvlOverride w:ilvl="0">
      <w:startOverride w:val="1"/>
    </w:lvlOverride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  <w:lvlOverride w:ilvl="0">
      <w:startOverride w:val="1"/>
    </w:lvlOverride>
  </w:num>
  <w:num w:numId="5">
    <w:abstractNumId w:val="15"/>
    <w:lvlOverride w:ilvl="0">
      <w:startOverride w:val="3"/>
    </w:lvlOverride>
  </w:num>
  <w:num w:numId="6">
    <w:abstractNumId w:val="4"/>
    <w:lvlOverride w:ilvl="0">
      <w:startOverride w:val="2"/>
    </w:lvlOverride>
  </w:num>
  <w:num w:numId="7">
    <w:abstractNumId w:val="1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</w:num>
  <w:num w:numId="9">
    <w:abstractNumId w:val="11"/>
  </w:num>
  <w:num w:numId="10">
    <w:abstractNumId w:val="26"/>
  </w:num>
  <w:num w:numId="11">
    <w:abstractNumId w:val="9"/>
  </w:num>
  <w:num w:numId="12">
    <w:abstractNumId w:val="24"/>
  </w:num>
  <w:num w:numId="13">
    <w:abstractNumId w:val="31"/>
  </w:num>
  <w:num w:numId="14">
    <w:abstractNumId w:val="7"/>
  </w:num>
  <w:num w:numId="15">
    <w:abstractNumId w:val="0"/>
  </w:num>
  <w:num w:numId="16">
    <w:abstractNumId w:val="3"/>
  </w:num>
  <w:num w:numId="17">
    <w:abstractNumId w:val="29"/>
  </w:num>
  <w:num w:numId="18">
    <w:abstractNumId w:val="2"/>
  </w:num>
  <w:num w:numId="19">
    <w:abstractNumId w:val="22"/>
  </w:num>
  <w:num w:numId="20">
    <w:abstractNumId w:val="17"/>
  </w:num>
  <w:num w:numId="21">
    <w:abstractNumId w:val="27"/>
  </w:num>
  <w:num w:numId="22">
    <w:abstractNumId w:val="18"/>
  </w:num>
  <w:num w:numId="23">
    <w:abstractNumId w:val="6"/>
  </w:num>
  <w:num w:numId="24">
    <w:abstractNumId w:val="19"/>
  </w:num>
  <w:num w:numId="25">
    <w:abstractNumId w:val="28"/>
  </w:num>
  <w:num w:numId="26">
    <w:abstractNumId w:val="25"/>
  </w:num>
  <w:num w:numId="2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3"/>
  </w:num>
  <w:num w:numId="29">
    <w:abstractNumId w:val="23"/>
  </w:num>
  <w:num w:numId="30">
    <w:abstractNumId w:val="30"/>
  </w:num>
  <w:num w:numId="31">
    <w:abstractNumId w:val="5"/>
  </w:num>
  <w:num w:numId="32">
    <w:abstractNumId w:val="8"/>
  </w:num>
  <w:num w:numId="33">
    <w:abstractNumId w:val="1"/>
  </w:num>
  <w:num w:numId="34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8">
    <w:name w:val="Heading 3 Char"/>
    <w:basedOn w:val="728"/>
    <w:link w:val="721"/>
    <w:uiPriority w:val="9"/>
    <w:rPr>
      <w:rFonts w:ascii="Arial" w:hAnsi="Arial" w:eastAsia="Arial" w:cs="Arial"/>
      <w:sz w:val="30"/>
      <w:szCs w:val="30"/>
    </w:rPr>
  </w:style>
  <w:style w:type="character" w:styleId="20">
    <w:name w:val="Heading 4 Char"/>
    <w:basedOn w:val="728"/>
    <w:link w:val="722"/>
    <w:uiPriority w:val="9"/>
    <w:rPr>
      <w:rFonts w:ascii="Arial" w:hAnsi="Arial" w:eastAsia="Arial" w:cs="Arial"/>
      <w:b/>
      <w:bCs/>
      <w:sz w:val="26"/>
      <w:szCs w:val="26"/>
    </w:rPr>
  </w:style>
  <w:style w:type="character" w:styleId="22">
    <w:name w:val="Heading 5 Char"/>
    <w:basedOn w:val="728"/>
    <w:link w:val="723"/>
    <w:uiPriority w:val="9"/>
    <w:rPr>
      <w:rFonts w:ascii="Arial" w:hAnsi="Arial" w:eastAsia="Arial" w:cs="Arial"/>
      <w:b/>
      <w:bCs/>
      <w:sz w:val="24"/>
      <w:szCs w:val="24"/>
    </w:rPr>
  </w:style>
  <w:style w:type="character" w:styleId="24">
    <w:name w:val="Heading 6 Char"/>
    <w:basedOn w:val="728"/>
    <w:link w:val="724"/>
    <w:uiPriority w:val="9"/>
    <w:rPr>
      <w:rFonts w:ascii="Arial" w:hAnsi="Arial" w:eastAsia="Arial" w:cs="Arial"/>
      <w:b/>
      <w:bCs/>
      <w:sz w:val="22"/>
      <w:szCs w:val="22"/>
    </w:rPr>
  </w:style>
  <w:style w:type="character" w:styleId="26">
    <w:name w:val="Heading 7 Char"/>
    <w:basedOn w:val="728"/>
    <w:link w:val="7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28">
    <w:name w:val="Heading 8 Char"/>
    <w:basedOn w:val="728"/>
    <w:link w:val="726"/>
    <w:uiPriority w:val="9"/>
    <w:rPr>
      <w:rFonts w:ascii="Arial" w:hAnsi="Arial" w:eastAsia="Arial" w:cs="Arial"/>
      <w:i/>
      <w:iCs/>
      <w:sz w:val="22"/>
      <w:szCs w:val="22"/>
    </w:rPr>
  </w:style>
  <w:style w:type="character" w:styleId="35">
    <w:name w:val="Title Char"/>
    <w:basedOn w:val="728"/>
    <w:link w:val="740"/>
    <w:uiPriority w:val="10"/>
    <w:rPr>
      <w:sz w:val="48"/>
      <w:szCs w:val="48"/>
    </w:rPr>
  </w:style>
  <w:style w:type="character" w:styleId="37">
    <w:name w:val="Subtitle Char"/>
    <w:basedOn w:val="728"/>
    <w:link w:val="742"/>
    <w:uiPriority w:val="11"/>
    <w:rPr>
      <w:sz w:val="24"/>
      <w:szCs w:val="24"/>
    </w:rPr>
  </w:style>
  <w:style w:type="character" w:styleId="39">
    <w:name w:val="Quote Char"/>
    <w:link w:val="744"/>
    <w:uiPriority w:val="29"/>
    <w:rPr>
      <w:i/>
    </w:rPr>
  </w:style>
  <w:style w:type="character" w:styleId="41">
    <w:name w:val="Intense Quote Char"/>
    <w:link w:val="746"/>
    <w:uiPriority w:val="30"/>
    <w:rPr>
      <w:i/>
    </w:rPr>
  </w:style>
  <w:style w:type="character" w:styleId="179">
    <w:name w:val="Endnote Text Char"/>
    <w:link w:val="878"/>
    <w:uiPriority w:val="99"/>
    <w:rPr>
      <w:sz w:val="20"/>
    </w:rPr>
  </w:style>
  <w:style w:type="paragraph" w:styleId="718" w:default="1">
    <w:name w:val="Normal"/>
    <w:qFormat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719">
    <w:name w:val="Heading 1"/>
    <w:basedOn w:val="718"/>
    <w:next w:val="718"/>
    <w:link w:val="892"/>
    <w:qFormat/>
    <w:pPr>
      <w:ind w:firstLine="284"/>
      <w:keepNext/>
      <w:outlineLvl w:val="0"/>
    </w:pPr>
  </w:style>
  <w:style w:type="paragraph" w:styleId="720">
    <w:name w:val="Heading 2"/>
    <w:basedOn w:val="718"/>
    <w:next w:val="718"/>
    <w:link w:val="893"/>
    <w:semiHidden/>
    <w:unhideWhenUsed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721">
    <w:name w:val="Heading 3"/>
    <w:basedOn w:val="718"/>
    <w:next w:val="718"/>
    <w:link w:val="733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722">
    <w:name w:val="Heading 4"/>
    <w:basedOn w:val="718"/>
    <w:next w:val="718"/>
    <w:link w:val="734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723">
    <w:name w:val="Heading 5"/>
    <w:basedOn w:val="718"/>
    <w:next w:val="718"/>
    <w:link w:val="735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</w:rPr>
  </w:style>
  <w:style w:type="paragraph" w:styleId="724">
    <w:name w:val="Heading 6"/>
    <w:basedOn w:val="718"/>
    <w:next w:val="718"/>
    <w:link w:val="736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725">
    <w:name w:val="Heading 7"/>
    <w:basedOn w:val="718"/>
    <w:next w:val="718"/>
    <w:link w:val="73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726">
    <w:name w:val="Heading 8"/>
    <w:basedOn w:val="718"/>
    <w:next w:val="718"/>
    <w:link w:val="73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727">
    <w:name w:val="Heading 9"/>
    <w:basedOn w:val="718"/>
    <w:next w:val="718"/>
    <w:link w:val="894"/>
    <w:uiPriority w:val="99"/>
    <w:semiHidden/>
    <w:unhideWhenUsed/>
    <w:qFormat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styleId="728" w:default="1">
    <w:name w:val="Default Paragraph Font"/>
    <w:uiPriority w:val="1"/>
    <w:semiHidden/>
    <w:unhideWhenUsed/>
  </w:style>
  <w:style w:type="table" w:styleId="72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30" w:default="1">
    <w:name w:val="No List"/>
    <w:uiPriority w:val="99"/>
    <w:semiHidden/>
    <w:unhideWhenUsed/>
  </w:style>
  <w:style w:type="character" w:styleId="731" w:customStyle="1">
    <w:name w:val="Heading 1 Char"/>
    <w:basedOn w:val="728"/>
    <w:uiPriority w:val="9"/>
    <w:rPr>
      <w:rFonts w:ascii="Arial" w:hAnsi="Arial" w:eastAsia="Arial" w:cs="Arial"/>
      <w:sz w:val="40"/>
      <w:szCs w:val="40"/>
    </w:rPr>
  </w:style>
  <w:style w:type="character" w:styleId="732" w:customStyle="1">
    <w:name w:val="Heading 2 Char"/>
    <w:basedOn w:val="728"/>
    <w:uiPriority w:val="9"/>
    <w:rPr>
      <w:rFonts w:ascii="Arial" w:hAnsi="Arial" w:eastAsia="Arial" w:cs="Arial"/>
      <w:sz w:val="34"/>
    </w:rPr>
  </w:style>
  <w:style w:type="character" w:styleId="733" w:customStyle="1">
    <w:name w:val="Заголовок 3 Знак"/>
    <w:basedOn w:val="728"/>
    <w:link w:val="721"/>
    <w:uiPriority w:val="9"/>
    <w:rPr>
      <w:rFonts w:ascii="Arial" w:hAnsi="Arial" w:eastAsia="Arial" w:cs="Arial"/>
      <w:sz w:val="30"/>
      <w:szCs w:val="30"/>
    </w:rPr>
  </w:style>
  <w:style w:type="character" w:styleId="734" w:customStyle="1">
    <w:name w:val="Заголовок 4 Знак"/>
    <w:basedOn w:val="728"/>
    <w:link w:val="722"/>
    <w:uiPriority w:val="9"/>
    <w:rPr>
      <w:rFonts w:ascii="Arial" w:hAnsi="Arial" w:eastAsia="Arial" w:cs="Arial"/>
      <w:b/>
      <w:bCs/>
      <w:sz w:val="26"/>
      <w:szCs w:val="26"/>
    </w:rPr>
  </w:style>
  <w:style w:type="character" w:styleId="735" w:customStyle="1">
    <w:name w:val="Заголовок 5 Знак"/>
    <w:basedOn w:val="728"/>
    <w:link w:val="723"/>
    <w:uiPriority w:val="9"/>
    <w:rPr>
      <w:rFonts w:ascii="Arial" w:hAnsi="Arial" w:eastAsia="Arial" w:cs="Arial"/>
      <w:b/>
      <w:bCs/>
      <w:sz w:val="24"/>
      <w:szCs w:val="24"/>
    </w:rPr>
  </w:style>
  <w:style w:type="character" w:styleId="736" w:customStyle="1">
    <w:name w:val="Заголовок 6 Знак"/>
    <w:basedOn w:val="728"/>
    <w:link w:val="724"/>
    <w:uiPriority w:val="9"/>
    <w:rPr>
      <w:rFonts w:ascii="Arial" w:hAnsi="Arial" w:eastAsia="Arial" w:cs="Arial"/>
      <w:b/>
      <w:bCs/>
      <w:sz w:val="22"/>
      <w:szCs w:val="22"/>
    </w:rPr>
  </w:style>
  <w:style w:type="character" w:styleId="737" w:customStyle="1">
    <w:name w:val="Заголовок 7 Знак"/>
    <w:basedOn w:val="728"/>
    <w:link w:val="7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38" w:customStyle="1">
    <w:name w:val="Заголовок 8 Знак"/>
    <w:basedOn w:val="728"/>
    <w:link w:val="726"/>
    <w:uiPriority w:val="9"/>
    <w:rPr>
      <w:rFonts w:ascii="Arial" w:hAnsi="Arial" w:eastAsia="Arial" w:cs="Arial"/>
      <w:i/>
      <w:iCs/>
      <w:sz w:val="22"/>
      <w:szCs w:val="22"/>
    </w:rPr>
  </w:style>
  <w:style w:type="character" w:styleId="739" w:customStyle="1">
    <w:name w:val="Heading 9 Char"/>
    <w:basedOn w:val="728"/>
    <w:uiPriority w:val="9"/>
    <w:rPr>
      <w:rFonts w:ascii="Arial" w:hAnsi="Arial" w:eastAsia="Arial" w:cs="Arial"/>
      <w:i/>
      <w:iCs/>
      <w:sz w:val="21"/>
      <w:szCs w:val="21"/>
    </w:rPr>
  </w:style>
  <w:style w:type="paragraph" w:styleId="740">
    <w:name w:val="Title"/>
    <w:basedOn w:val="718"/>
    <w:next w:val="718"/>
    <w:link w:val="741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41" w:customStyle="1">
    <w:name w:val="Название Знак"/>
    <w:basedOn w:val="728"/>
    <w:link w:val="740"/>
    <w:uiPriority w:val="10"/>
    <w:rPr>
      <w:sz w:val="48"/>
      <w:szCs w:val="48"/>
    </w:rPr>
  </w:style>
  <w:style w:type="paragraph" w:styleId="742">
    <w:name w:val="Subtitle"/>
    <w:basedOn w:val="718"/>
    <w:next w:val="718"/>
    <w:link w:val="743"/>
    <w:uiPriority w:val="11"/>
    <w:qFormat/>
    <w:pPr>
      <w:spacing w:before="200" w:after="200"/>
    </w:pPr>
  </w:style>
  <w:style w:type="character" w:styleId="743" w:customStyle="1">
    <w:name w:val="Подзаголовок Знак"/>
    <w:basedOn w:val="728"/>
    <w:link w:val="742"/>
    <w:uiPriority w:val="11"/>
    <w:rPr>
      <w:sz w:val="24"/>
      <w:szCs w:val="24"/>
    </w:rPr>
  </w:style>
  <w:style w:type="paragraph" w:styleId="744">
    <w:name w:val="Quote"/>
    <w:basedOn w:val="718"/>
    <w:next w:val="718"/>
    <w:link w:val="745"/>
    <w:uiPriority w:val="29"/>
    <w:qFormat/>
    <w:pPr>
      <w:ind w:left="720" w:right="720"/>
    </w:pPr>
    <w:rPr>
      <w:i/>
    </w:rPr>
  </w:style>
  <w:style w:type="character" w:styleId="745" w:customStyle="1">
    <w:name w:val="Цитата 2 Знак"/>
    <w:link w:val="744"/>
    <w:uiPriority w:val="29"/>
    <w:rPr>
      <w:i/>
    </w:rPr>
  </w:style>
  <w:style w:type="paragraph" w:styleId="746">
    <w:name w:val="Intense Quote"/>
    <w:basedOn w:val="718"/>
    <w:next w:val="718"/>
    <w:link w:val="747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47" w:customStyle="1">
    <w:name w:val="Выделенная цитата Знак"/>
    <w:link w:val="746"/>
    <w:uiPriority w:val="30"/>
    <w:rPr>
      <w:i/>
    </w:rPr>
  </w:style>
  <w:style w:type="character" w:styleId="748" w:customStyle="1">
    <w:name w:val="Header Char"/>
    <w:basedOn w:val="728"/>
    <w:uiPriority w:val="99"/>
  </w:style>
  <w:style w:type="character" w:styleId="749" w:customStyle="1">
    <w:name w:val="Footer Char"/>
    <w:basedOn w:val="728"/>
    <w:uiPriority w:val="99"/>
  </w:style>
  <w:style w:type="paragraph" w:styleId="750">
    <w:name w:val="Caption"/>
    <w:basedOn w:val="718"/>
    <w:next w:val="71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51" w:customStyle="1">
    <w:name w:val="Caption Char"/>
    <w:uiPriority w:val="99"/>
  </w:style>
  <w:style w:type="table" w:styleId="752" w:customStyle="1">
    <w:name w:val="Table Grid Light"/>
    <w:basedOn w:val="729"/>
    <w:uiPriority w:val="59"/>
    <w:pPr>
      <w:spacing w:after="0" w:line="240" w:lineRule="auto"/>
    </w:pPr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53" w:customStyle="1">
    <w:name w:val="Plain Table 1"/>
    <w:basedOn w:val="729"/>
    <w:uiPriority w:val="59"/>
    <w:pPr>
      <w:spacing w:after="0" w:line="240" w:lineRule="auto"/>
    </w:pPr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54" w:customStyle="1">
    <w:name w:val="Plain Table 2"/>
    <w:basedOn w:val="729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55" w:customStyle="1">
    <w:name w:val="Plain Table 3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56" w:customStyle="1">
    <w:name w:val="Plain Table 4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 w:customStyle="1">
    <w:name w:val="Plain Table 5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58" w:customStyle="1">
    <w:name w:val="Grid Table 1 Light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 w:customStyle="1">
    <w:name w:val="Grid Table 1 Light - Accent 1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 w:customStyle="1">
    <w:name w:val="Grid Table 1 Light - Accent 2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 w:customStyle="1">
    <w:name w:val="Grid Table 1 Light - Accent 3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 w:customStyle="1">
    <w:name w:val="Grid Table 1 Light - Accent 4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 w:customStyle="1">
    <w:name w:val="Grid Table 1 Light - Accent 5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 w:customStyle="1">
    <w:name w:val="Grid Table 1 Light - Accent 6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 w:customStyle="1">
    <w:name w:val="Grid Table 2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 w:customStyle="1">
    <w:name w:val="Grid Table 2 - Accent 1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 w:customStyle="1">
    <w:name w:val="Grid Table 2 - Accent 2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 w:customStyle="1">
    <w:name w:val="Grid Table 2 - Accent 3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 w:customStyle="1">
    <w:name w:val="Grid Table 2 - Accent 4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 w:customStyle="1">
    <w:name w:val="Grid Table 2 - Accent 5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 w:customStyle="1">
    <w:name w:val="Grid Table 2 - Accent 6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 w:customStyle="1">
    <w:name w:val="Grid Table 3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 w:customStyle="1">
    <w:name w:val="Grid Table 3 - Accent 1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 w:customStyle="1">
    <w:name w:val="Grid Table 3 - Accent 2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 w:customStyle="1">
    <w:name w:val="Grid Table 3 - Accent 3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 w:customStyle="1">
    <w:name w:val="Grid Table 3 - Accent 4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 w:customStyle="1">
    <w:name w:val="Grid Table 3 - Accent 5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 w:customStyle="1">
    <w:name w:val="Grid Table 3 - Accent 6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 w:customStyle="1">
    <w:name w:val="Grid Table 4"/>
    <w:basedOn w:val="72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80" w:customStyle="1">
    <w:name w:val="Grid Table 4 - Accent 1"/>
    <w:basedOn w:val="72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781" w:customStyle="1">
    <w:name w:val="Grid Table 4 - Accent 2"/>
    <w:basedOn w:val="72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782" w:customStyle="1">
    <w:name w:val="Grid Table 4 - Accent 3"/>
    <w:basedOn w:val="72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783" w:customStyle="1">
    <w:name w:val="Grid Table 4 - Accent 4"/>
    <w:basedOn w:val="72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784" w:customStyle="1">
    <w:name w:val="Grid Table 4 - Accent 5"/>
    <w:basedOn w:val="72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785" w:customStyle="1">
    <w:name w:val="Grid Table 4 - Accent 6"/>
    <w:basedOn w:val="72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786" w:customStyle="1">
    <w:name w:val="Grid Table 5 Dark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87" w:customStyle="1">
    <w:name w:val="Grid Table 5 Dark- Accent 1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788" w:customStyle="1">
    <w:name w:val="Grid Table 5 Dark - Accent 2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789" w:customStyle="1">
    <w:name w:val="Grid Table 5 Dark - Accent 3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790" w:customStyle="1">
    <w:name w:val="Grid Table 5 Dark- Accent 4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791" w:customStyle="1">
    <w:name w:val="Grid Table 5 Dark - Accent 5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792" w:customStyle="1">
    <w:name w:val="Grid Table 5 Dark - Accent 6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793" w:customStyle="1">
    <w:name w:val="Grid Table 6 Colorful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94" w:customStyle="1">
    <w:name w:val="Grid Table 6 Colorful - Accent 1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795" w:customStyle="1">
    <w:name w:val="Grid Table 6 Colorful - Accent 2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796" w:customStyle="1">
    <w:name w:val="Grid Table 6 Colorful - Accent 3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797" w:customStyle="1">
    <w:name w:val="Grid Table 6 Colorful - Accent 4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798" w:customStyle="1">
    <w:name w:val="Grid Table 6 Colorful - Accent 5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99" w:customStyle="1">
    <w:name w:val="Grid Table 6 Colorful - Accent 6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00" w:customStyle="1">
    <w:name w:val="Grid Table 7 Colorful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1" w:customStyle="1">
    <w:name w:val="Grid Table 7 Colorful - Accent 1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6BFDD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A6BFDD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2" w:customStyle="1">
    <w:name w:val="Grid Table 7 Colorful - Accent 2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3" w:customStyle="1">
    <w:name w:val="Grid Table 7 Colorful - Accent 3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ABB59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0" w:space="0"/>
          <w:left w:val="single" w:color="9ABB59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4" w:customStyle="1">
    <w:name w:val="Grid Table 7 Colorful - Accent 4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5" w:customStyle="1">
    <w:name w:val="Grid Table 7 Colorful - Accent 5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9D0DE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0" w:space="0"/>
          <w:left w:val="single" w:color="99D0DE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6" w:customStyle="1">
    <w:name w:val="Grid Table 7 Colorful - Accent 6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396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0" w:space="0"/>
          <w:left w:val="single" w:color="FAC396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7" w:customStyle="1">
    <w:name w:val="List Table 1 Light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8" w:customStyle="1">
    <w:name w:val="List Table 1 Light - Accent 1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9" w:customStyle="1">
    <w:name w:val="List Table 1 Light - Accent 2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0" w:customStyle="1">
    <w:name w:val="List Table 1 Light - Accent 3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1" w:customStyle="1">
    <w:name w:val="List Table 1 Light - Accent 4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2" w:customStyle="1">
    <w:name w:val="List Table 1 Light - Accent 5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3" w:customStyle="1">
    <w:name w:val="List Table 1 Light - Accent 6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4" w:customStyle="1">
    <w:name w:val="List Table 2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15" w:customStyle="1">
    <w:name w:val="List Table 2 - Accent 1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816" w:customStyle="1">
    <w:name w:val="List Table 2 - Accent 2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817" w:customStyle="1">
    <w:name w:val="List Table 2 - Accent 3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818" w:customStyle="1">
    <w:name w:val="List Table 2 - Accent 4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819" w:customStyle="1">
    <w:name w:val="List Table 2 - Accent 5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820" w:customStyle="1">
    <w:name w:val="List Table 2 - Accent 6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821" w:customStyle="1">
    <w:name w:val="List Table 3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2" w:customStyle="1">
    <w:name w:val="List Table 3 - Accent 1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3" w:customStyle="1">
    <w:name w:val="List Table 3 - Accent 2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4" w:customStyle="1">
    <w:name w:val="List Table 3 - Accent 3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5" w:customStyle="1">
    <w:name w:val="List Table 3 - Accent 4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6" w:customStyle="1">
    <w:name w:val="List Table 3 - Accent 5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7" w:customStyle="1">
    <w:name w:val="List Table 3 - Accent 6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8" w:customStyle="1">
    <w:name w:val="List Table 4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9" w:customStyle="1">
    <w:name w:val="List Table 4 - Accent 1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0" w:customStyle="1">
    <w:name w:val="List Table 4 - Accent 2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1" w:customStyle="1">
    <w:name w:val="List Table 4 - Accent 3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2" w:customStyle="1">
    <w:name w:val="List Table 4 - Accent 4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3" w:customStyle="1">
    <w:name w:val="List Table 4 - Accent 5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4" w:customStyle="1">
    <w:name w:val="List Table 4 - Accent 6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5" w:customStyle="1">
    <w:name w:val="List Table 5 Dark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6" w:customStyle="1">
    <w:name w:val="List Table 5 Dark - Accent 1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7" w:customStyle="1">
    <w:name w:val="List Table 5 Dark - Accent 2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8" w:customStyle="1">
    <w:name w:val="List Table 5 Dark - Accent 3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9" w:customStyle="1">
    <w:name w:val="List Table 5 Dark - Accent 4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40" w:customStyle="1">
    <w:name w:val="List Table 5 Dark - Accent 5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41" w:customStyle="1">
    <w:name w:val="List Table 5 Dark - Accent 6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42" w:customStyle="1">
    <w:name w:val="List Table 6 Colorful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43" w:customStyle="1">
    <w:name w:val="List Table 6 Colorful - Accent 1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F81BD" w:themeColor="accent1" w:sz="4" w:space="0"/>
        <w:bottom w:val="single" w:color="4F81BD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44" w:customStyle="1">
    <w:name w:val="List Table 6 Colorful - Accent 2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99695" w:themeColor="accent2" w:themeTint="97" w:sz="4" w:space="0"/>
        <w:bottom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845" w:customStyle="1">
    <w:name w:val="List Table 6 Colorful - Accent 3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3D69B" w:themeColor="accent3" w:themeTint="98" w:sz="4" w:space="0"/>
        <w:bottom w:val="single" w:color="C3D69B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46" w:customStyle="1">
    <w:name w:val="List Table 6 Colorful - Accent 4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2A1C6" w:themeColor="accent4" w:themeTint="9A" w:sz="4" w:space="0"/>
        <w:bottom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847" w:customStyle="1">
    <w:name w:val="List Table 6 Colorful - Accent 5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2CCDC" w:themeColor="accent5" w:themeTint="9A" w:sz="4" w:space="0"/>
        <w:bottom w:val="single" w:color="92CCDC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848" w:customStyle="1">
    <w:name w:val="List Table 6 Colorful - Accent 6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AC090" w:themeColor="accent6" w:themeTint="98" w:sz="4" w:space="0"/>
        <w:bottom w:val="single" w:color="FAC090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849" w:customStyle="1">
    <w:name w:val="List Table 7 Colorful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50" w:customStyle="1">
    <w:name w:val="List Table 7 Colorful - Accent 1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4F81BD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4F81BD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0" w:space="0"/>
          <w:left w:val="single" w:color="4F81BD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51" w:customStyle="1">
    <w:name w:val="List Table 7 Colorful - Accent 2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52" w:customStyle="1">
    <w:name w:val="List Table 7 Colorful - Accent 3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C3D69B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C3D69B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C3D69B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53" w:customStyle="1">
    <w:name w:val="List Table 7 Colorful - Accent 4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54" w:customStyle="1">
    <w:name w:val="List Table 7 Colorful - Accent 5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92CCDC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2CCDC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92CCDC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55" w:customStyle="1">
    <w:name w:val="List Table 7 Colorful - Accent 6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FAC090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090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FAC090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56" w:customStyle="1">
    <w:name w:val="Lined - Accent"/>
    <w:basedOn w:val="72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57" w:customStyle="1">
    <w:name w:val="Lined - Accent 1"/>
    <w:basedOn w:val="72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58" w:customStyle="1">
    <w:name w:val="Lined - Accent 2"/>
    <w:basedOn w:val="72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59" w:customStyle="1">
    <w:name w:val="Lined - Accent 3"/>
    <w:basedOn w:val="72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60" w:customStyle="1">
    <w:name w:val="Lined - Accent 4"/>
    <w:basedOn w:val="72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61" w:customStyle="1">
    <w:name w:val="Lined - Accent 5"/>
    <w:basedOn w:val="72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62" w:customStyle="1">
    <w:name w:val="Lined - Accent 6"/>
    <w:basedOn w:val="72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63" w:customStyle="1">
    <w:name w:val="Bordered &amp; Lined - Accent"/>
    <w:basedOn w:val="72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64" w:customStyle="1">
    <w:name w:val="Bordered &amp; Lined - Accent 1"/>
    <w:basedOn w:val="72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65" w:customStyle="1">
    <w:name w:val="Bordered &amp; Lined - Accent 2"/>
    <w:basedOn w:val="72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66" w:customStyle="1">
    <w:name w:val="Bordered &amp; Lined - Accent 3"/>
    <w:basedOn w:val="72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67" w:customStyle="1">
    <w:name w:val="Bordered &amp; Lined - Accent 4"/>
    <w:basedOn w:val="72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68" w:customStyle="1">
    <w:name w:val="Bordered &amp; Lined - Accent 5"/>
    <w:basedOn w:val="72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69" w:customStyle="1">
    <w:name w:val="Bordered &amp; Lined - Accent 6"/>
    <w:basedOn w:val="72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70" w:customStyle="1">
    <w:name w:val="Bordered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71" w:customStyle="1">
    <w:name w:val="Bordered - Accent 1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872" w:customStyle="1">
    <w:name w:val="Bordered - Accent 2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873" w:customStyle="1">
    <w:name w:val="Bordered - Accent 3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874" w:customStyle="1">
    <w:name w:val="Bordered - Accent 4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875" w:customStyle="1">
    <w:name w:val="Bordered - Accent 5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876" w:customStyle="1">
    <w:name w:val="Bordered - Accent 6"/>
    <w:basedOn w:val="7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877" w:customStyle="1">
    <w:name w:val="Footnote Text Char"/>
    <w:uiPriority w:val="99"/>
    <w:rPr>
      <w:sz w:val="18"/>
    </w:rPr>
  </w:style>
  <w:style w:type="paragraph" w:styleId="878">
    <w:name w:val="endnote text"/>
    <w:basedOn w:val="718"/>
    <w:link w:val="879"/>
    <w:uiPriority w:val="99"/>
    <w:semiHidden/>
    <w:unhideWhenUsed/>
    <w:rPr>
      <w:sz w:val="20"/>
    </w:rPr>
  </w:style>
  <w:style w:type="character" w:styleId="879" w:customStyle="1">
    <w:name w:val="Текст концевой сноски Знак"/>
    <w:link w:val="878"/>
    <w:uiPriority w:val="99"/>
    <w:rPr>
      <w:sz w:val="20"/>
    </w:rPr>
  </w:style>
  <w:style w:type="character" w:styleId="880">
    <w:name w:val="endnote reference"/>
    <w:basedOn w:val="728"/>
    <w:uiPriority w:val="99"/>
    <w:semiHidden/>
    <w:unhideWhenUsed/>
    <w:rPr>
      <w:vertAlign w:val="superscript"/>
    </w:rPr>
  </w:style>
  <w:style w:type="paragraph" w:styleId="881">
    <w:name w:val="toc 1"/>
    <w:basedOn w:val="718"/>
    <w:next w:val="718"/>
    <w:uiPriority w:val="39"/>
    <w:unhideWhenUsed/>
    <w:pPr>
      <w:spacing w:after="57"/>
    </w:pPr>
  </w:style>
  <w:style w:type="paragraph" w:styleId="882">
    <w:name w:val="toc 2"/>
    <w:basedOn w:val="718"/>
    <w:next w:val="718"/>
    <w:uiPriority w:val="39"/>
    <w:unhideWhenUsed/>
    <w:pPr>
      <w:ind w:left="283"/>
      <w:spacing w:after="57"/>
    </w:pPr>
  </w:style>
  <w:style w:type="paragraph" w:styleId="883">
    <w:name w:val="toc 3"/>
    <w:basedOn w:val="718"/>
    <w:next w:val="718"/>
    <w:uiPriority w:val="39"/>
    <w:unhideWhenUsed/>
    <w:pPr>
      <w:ind w:left="567"/>
      <w:spacing w:after="57"/>
    </w:pPr>
  </w:style>
  <w:style w:type="paragraph" w:styleId="884">
    <w:name w:val="toc 4"/>
    <w:basedOn w:val="718"/>
    <w:next w:val="718"/>
    <w:uiPriority w:val="39"/>
    <w:unhideWhenUsed/>
    <w:pPr>
      <w:ind w:left="850"/>
      <w:spacing w:after="57"/>
    </w:pPr>
  </w:style>
  <w:style w:type="paragraph" w:styleId="885">
    <w:name w:val="toc 5"/>
    <w:basedOn w:val="718"/>
    <w:next w:val="718"/>
    <w:uiPriority w:val="39"/>
    <w:unhideWhenUsed/>
    <w:pPr>
      <w:ind w:left="1134"/>
      <w:spacing w:after="57"/>
    </w:pPr>
  </w:style>
  <w:style w:type="paragraph" w:styleId="886">
    <w:name w:val="toc 6"/>
    <w:basedOn w:val="718"/>
    <w:next w:val="718"/>
    <w:uiPriority w:val="39"/>
    <w:unhideWhenUsed/>
    <w:pPr>
      <w:ind w:left="1417"/>
      <w:spacing w:after="57"/>
    </w:pPr>
  </w:style>
  <w:style w:type="paragraph" w:styleId="887">
    <w:name w:val="toc 7"/>
    <w:basedOn w:val="718"/>
    <w:next w:val="718"/>
    <w:uiPriority w:val="39"/>
    <w:unhideWhenUsed/>
    <w:pPr>
      <w:ind w:left="1701"/>
      <w:spacing w:after="57"/>
    </w:pPr>
  </w:style>
  <w:style w:type="paragraph" w:styleId="888">
    <w:name w:val="toc 8"/>
    <w:basedOn w:val="718"/>
    <w:next w:val="718"/>
    <w:uiPriority w:val="39"/>
    <w:unhideWhenUsed/>
    <w:pPr>
      <w:ind w:left="1984"/>
      <w:spacing w:after="57"/>
    </w:pPr>
  </w:style>
  <w:style w:type="paragraph" w:styleId="889">
    <w:name w:val="toc 9"/>
    <w:basedOn w:val="718"/>
    <w:next w:val="718"/>
    <w:uiPriority w:val="39"/>
    <w:unhideWhenUsed/>
    <w:pPr>
      <w:ind w:left="2268"/>
      <w:spacing w:after="57"/>
    </w:pPr>
  </w:style>
  <w:style w:type="paragraph" w:styleId="890">
    <w:name w:val="TOC Heading"/>
    <w:uiPriority w:val="39"/>
    <w:unhideWhenUsed/>
  </w:style>
  <w:style w:type="paragraph" w:styleId="891">
    <w:name w:val="table of figures"/>
    <w:basedOn w:val="718"/>
    <w:next w:val="718"/>
    <w:uiPriority w:val="99"/>
    <w:unhideWhenUsed/>
  </w:style>
  <w:style w:type="character" w:styleId="892" w:customStyle="1">
    <w:name w:val="Заголовок 1 Знак"/>
    <w:basedOn w:val="728"/>
    <w:link w:val="719"/>
    <w:rPr>
      <w:rFonts w:ascii="Times New Roman" w:hAnsi="Times New Roman" w:eastAsia="Times New Roman" w:cs="Times New Roman"/>
      <w:sz w:val="24"/>
      <w:szCs w:val="24"/>
    </w:rPr>
  </w:style>
  <w:style w:type="character" w:styleId="893" w:customStyle="1">
    <w:name w:val="Заголовок 2 Знак"/>
    <w:basedOn w:val="728"/>
    <w:link w:val="720"/>
    <w:semiHidden/>
    <w:rPr>
      <w:rFonts w:ascii="Cambria" w:hAnsi="Cambria" w:eastAsia="Times New Roman" w:cs="Times New Roman"/>
      <w:b/>
      <w:bCs/>
      <w:i/>
      <w:iCs/>
      <w:sz w:val="28"/>
      <w:szCs w:val="28"/>
    </w:rPr>
  </w:style>
  <w:style w:type="character" w:styleId="894" w:customStyle="1">
    <w:name w:val="Заголовок 9 Знак"/>
    <w:basedOn w:val="728"/>
    <w:link w:val="727"/>
    <w:uiPriority w:val="99"/>
    <w:semiHidden/>
    <w:rPr>
      <w:rFonts w:ascii="Cambria" w:hAnsi="Cambria" w:eastAsia="Times New Roman" w:cs="Times New Roman"/>
    </w:rPr>
  </w:style>
  <w:style w:type="character" w:styleId="895">
    <w:name w:val="Hyperlink"/>
    <w:uiPriority w:val="99"/>
    <w:semiHidden/>
    <w:unhideWhenUsed/>
    <w:rPr>
      <w:color w:val="0000ff"/>
      <w:u w:val="single"/>
    </w:rPr>
  </w:style>
  <w:style w:type="character" w:styleId="896">
    <w:name w:val="FollowedHyperlink"/>
    <w:basedOn w:val="728"/>
    <w:uiPriority w:val="99"/>
    <w:semiHidden/>
    <w:unhideWhenUsed/>
    <w:rPr>
      <w:color w:val="800080" w:themeColor="followedHyperlink"/>
      <w:u w:val="single"/>
    </w:rPr>
  </w:style>
  <w:style w:type="paragraph" w:styleId="897">
    <w:name w:val="Normal (Web)"/>
    <w:basedOn w:val="718"/>
    <w:uiPriority w:val="99"/>
    <w:unhideWhenUsed/>
    <w:pPr>
      <w:spacing w:before="100" w:beforeAutospacing="1" w:after="100" w:afterAutospacing="1"/>
    </w:pPr>
  </w:style>
  <w:style w:type="paragraph" w:styleId="898">
    <w:name w:val="footnote text"/>
    <w:basedOn w:val="718"/>
    <w:link w:val="899"/>
    <w:uiPriority w:val="99"/>
    <w:semiHidden/>
    <w:unhideWhenUsed/>
    <w:rPr>
      <w:sz w:val="20"/>
      <w:szCs w:val="20"/>
    </w:rPr>
  </w:style>
  <w:style w:type="character" w:styleId="899" w:customStyle="1">
    <w:name w:val="Текст сноски Знак"/>
    <w:basedOn w:val="728"/>
    <w:link w:val="898"/>
    <w:uiPriority w:val="99"/>
    <w:semiHidden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900">
    <w:name w:val="annotation text"/>
    <w:basedOn w:val="718"/>
    <w:link w:val="901"/>
    <w:uiPriority w:val="99"/>
    <w:semiHidden/>
    <w:unhideWhenUsed/>
    <w:rPr>
      <w:sz w:val="20"/>
      <w:szCs w:val="20"/>
    </w:rPr>
  </w:style>
  <w:style w:type="character" w:styleId="901" w:customStyle="1">
    <w:name w:val="Текст примечания Знак"/>
    <w:basedOn w:val="728"/>
    <w:link w:val="900"/>
    <w:uiPriority w:val="99"/>
    <w:semiHidden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902">
    <w:name w:val="Header"/>
    <w:basedOn w:val="718"/>
    <w:link w:val="903"/>
    <w:uiPriority w:val="99"/>
    <w:semiHidden/>
    <w:unhideWhenUsed/>
    <w:pPr>
      <w:tabs>
        <w:tab w:val="center" w:pos="4677" w:leader="none"/>
        <w:tab w:val="right" w:pos="9355" w:leader="none"/>
      </w:tabs>
    </w:pPr>
  </w:style>
  <w:style w:type="character" w:styleId="903" w:customStyle="1">
    <w:name w:val="Верхний колонтитул Знак"/>
    <w:basedOn w:val="728"/>
    <w:link w:val="902"/>
    <w:uiPriority w:val="99"/>
    <w:semiHidden/>
    <w:rPr>
      <w:rFonts w:ascii="Times New Roman" w:hAnsi="Times New Roman" w:eastAsia="Times New Roman" w:cs="Times New Roman"/>
      <w:sz w:val="24"/>
      <w:szCs w:val="24"/>
    </w:rPr>
  </w:style>
  <w:style w:type="paragraph" w:styleId="904">
    <w:name w:val="Footer"/>
    <w:basedOn w:val="718"/>
    <w:link w:val="905"/>
    <w:uiPriority w:val="99"/>
    <w:semiHidden/>
    <w:unhideWhenUsed/>
    <w:pPr>
      <w:tabs>
        <w:tab w:val="center" w:pos="4677" w:leader="none"/>
        <w:tab w:val="right" w:pos="9355" w:leader="none"/>
      </w:tabs>
    </w:pPr>
  </w:style>
  <w:style w:type="character" w:styleId="905" w:customStyle="1">
    <w:name w:val="Нижний колонтитул Знак"/>
    <w:basedOn w:val="728"/>
    <w:link w:val="904"/>
    <w:uiPriority w:val="99"/>
    <w:semiHidden/>
    <w:rPr>
      <w:rFonts w:ascii="Times New Roman" w:hAnsi="Times New Roman" w:eastAsia="Times New Roman" w:cs="Times New Roman"/>
      <w:sz w:val="24"/>
      <w:szCs w:val="24"/>
    </w:rPr>
  </w:style>
  <w:style w:type="paragraph" w:styleId="906">
    <w:name w:val="List 2"/>
    <w:basedOn w:val="718"/>
    <w:uiPriority w:val="99"/>
    <w:semiHidden/>
    <w:unhideWhenUsed/>
    <w:pPr>
      <w:ind w:left="566" w:hanging="283"/>
    </w:pPr>
  </w:style>
  <w:style w:type="paragraph" w:styleId="907">
    <w:name w:val="Body Text"/>
    <w:basedOn w:val="718"/>
    <w:link w:val="908"/>
    <w:uiPriority w:val="99"/>
    <w:semiHidden/>
    <w:unhideWhenUsed/>
    <w:pPr>
      <w:spacing w:after="120"/>
    </w:pPr>
  </w:style>
  <w:style w:type="character" w:styleId="908" w:customStyle="1">
    <w:name w:val="Основной текст Знак"/>
    <w:basedOn w:val="728"/>
    <w:link w:val="907"/>
    <w:uiPriority w:val="99"/>
    <w:semiHidden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09">
    <w:name w:val="Body Text Indent"/>
    <w:basedOn w:val="718"/>
    <w:link w:val="910"/>
    <w:uiPriority w:val="99"/>
    <w:semiHidden/>
    <w:unhideWhenUsed/>
    <w:pPr>
      <w:ind w:left="283"/>
      <w:spacing w:after="120"/>
    </w:pPr>
  </w:style>
  <w:style w:type="character" w:styleId="910" w:customStyle="1">
    <w:name w:val="Основной текст с отступом Знак"/>
    <w:basedOn w:val="728"/>
    <w:link w:val="909"/>
    <w:uiPriority w:val="99"/>
    <w:semiHidden/>
    <w:rPr>
      <w:rFonts w:ascii="Times New Roman" w:hAnsi="Times New Roman" w:eastAsia="Times New Roman" w:cs="Times New Roman"/>
      <w:sz w:val="24"/>
      <w:szCs w:val="24"/>
    </w:rPr>
  </w:style>
  <w:style w:type="paragraph" w:styleId="911">
    <w:name w:val="Body Text 2"/>
    <w:basedOn w:val="718"/>
    <w:link w:val="912"/>
    <w:uiPriority w:val="99"/>
    <w:semiHidden/>
    <w:unhideWhenUsed/>
    <w:pPr>
      <w:spacing w:after="120" w:line="480" w:lineRule="auto"/>
    </w:pPr>
  </w:style>
  <w:style w:type="character" w:styleId="912" w:customStyle="1">
    <w:name w:val="Основной текст 2 Знак"/>
    <w:basedOn w:val="728"/>
    <w:link w:val="911"/>
    <w:uiPriority w:val="99"/>
    <w:semiHidden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13">
    <w:name w:val="Body Text Indent 2"/>
    <w:basedOn w:val="718"/>
    <w:link w:val="914"/>
    <w:uiPriority w:val="99"/>
    <w:semiHidden/>
    <w:unhideWhenUsed/>
    <w:pPr>
      <w:ind w:left="283"/>
      <w:spacing w:after="120" w:line="480" w:lineRule="auto"/>
    </w:pPr>
  </w:style>
  <w:style w:type="character" w:styleId="914" w:customStyle="1">
    <w:name w:val="Основной текст с отступом 2 Знак"/>
    <w:basedOn w:val="728"/>
    <w:link w:val="913"/>
    <w:uiPriority w:val="99"/>
    <w:semiHidden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15">
    <w:name w:val="annotation subject"/>
    <w:basedOn w:val="900"/>
    <w:next w:val="900"/>
    <w:link w:val="916"/>
    <w:uiPriority w:val="99"/>
    <w:semiHidden/>
    <w:unhideWhenUsed/>
    <w:rPr>
      <w:b/>
      <w:bCs/>
    </w:rPr>
  </w:style>
  <w:style w:type="character" w:styleId="916" w:customStyle="1">
    <w:name w:val="Тема примечания Знак"/>
    <w:basedOn w:val="901"/>
    <w:link w:val="915"/>
    <w:uiPriority w:val="99"/>
    <w:semiHidden/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paragraph" w:styleId="917">
    <w:name w:val="Balloon Text"/>
    <w:basedOn w:val="718"/>
    <w:link w:val="918"/>
    <w:uiPriority w:val="99"/>
    <w:semiHidden/>
    <w:unhideWhenUsed/>
    <w:rPr>
      <w:rFonts w:ascii="Tahoma" w:hAnsi="Tahoma" w:cs="Tahoma"/>
      <w:sz w:val="16"/>
      <w:szCs w:val="16"/>
    </w:rPr>
  </w:style>
  <w:style w:type="character" w:styleId="918" w:customStyle="1">
    <w:name w:val="Текст выноски Знак"/>
    <w:basedOn w:val="728"/>
    <w:link w:val="917"/>
    <w:uiPriority w:val="99"/>
    <w:semiHidden/>
    <w:rPr>
      <w:rFonts w:ascii="Tahoma" w:hAnsi="Tahoma" w:eastAsia="Times New Roman" w:cs="Tahoma"/>
      <w:sz w:val="16"/>
      <w:szCs w:val="16"/>
      <w:lang w:eastAsia="ru-RU"/>
    </w:rPr>
  </w:style>
  <w:style w:type="paragraph" w:styleId="919">
    <w:name w:val="No Spacing"/>
    <w:uiPriority w:val="1"/>
    <w:qFormat/>
    <w:pPr>
      <w:spacing w:after="0" w:line="240" w:lineRule="auto"/>
    </w:pPr>
    <w:rPr>
      <w:rFonts w:ascii="Calibri" w:hAnsi="Calibri" w:eastAsia="Calibri" w:cs="Times New Roman"/>
    </w:rPr>
  </w:style>
  <w:style w:type="paragraph" w:styleId="920">
    <w:name w:val="List Paragraph"/>
    <w:basedOn w:val="718"/>
    <w:uiPriority w:val="34"/>
    <w:qFormat/>
    <w:pPr>
      <w:ind w:left="708"/>
    </w:pPr>
  </w:style>
  <w:style w:type="paragraph" w:styleId="921" w:customStyle="1">
    <w:name w:val="Знак"/>
    <w:basedOn w:val="718"/>
    <w:uiPriority w:val="99"/>
    <w:pPr>
      <w:spacing w:after="160" w:line="240" w:lineRule="exact"/>
    </w:pPr>
    <w:rPr>
      <w:rFonts w:ascii="Verdana" w:hAnsi="Verdana"/>
      <w:sz w:val="20"/>
      <w:szCs w:val="20"/>
    </w:rPr>
  </w:style>
  <w:style w:type="paragraph" w:styleId="922" w:customStyle="1">
    <w:name w:val="Знак2"/>
    <w:basedOn w:val="718"/>
    <w:uiPriority w:val="99"/>
    <w:pPr>
      <w:spacing w:after="160" w:line="240" w:lineRule="exact"/>
      <w:tabs>
        <w:tab w:val="left" w:pos="708" w:leader="none"/>
      </w:tabs>
    </w:pPr>
    <w:rPr>
      <w:rFonts w:ascii="Verdana" w:hAnsi="Verdana" w:cs="Verdana"/>
      <w:sz w:val="20"/>
      <w:szCs w:val="20"/>
      <w:lang w:val="en-US" w:eastAsia="en-US"/>
    </w:rPr>
  </w:style>
  <w:style w:type="paragraph" w:styleId="923" w:customStyle="1">
    <w:name w:val="Основной текст с отступом 31"/>
    <w:basedOn w:val="718"/>
    <w:uiPriority w:val="99"/>
    <w:pPr>
      <w:ind w:right="-185" w:firstLine="540"/>
      <w:jc w:val="both"/>
    </w:pPr>
    <w:rPr>
      <w:lang w:eastAsia="ar-SA"/>
    </w:rPr>
  </w:style>
  <w:style w:type="paragraph" w:styleId="924" w:customStyle="1">
    <w:name w:val="Основной текст с отступом 21"/>
    <w:basedOn w:val="718"/>
    <w:uiPriority w:val="99"/>
    <w:pPr>
      <w:ind w:firstLine="540"/>
      <w:jc w:val="center"/>
    </w:pPr>
    <w:rPr>
      <w:b/>
      <w:sz w:val="32"/>
      <w:szCs w:val="20"/>
      <w:lang w:eastAsia="ar-SA"/>
    </w:rPr>
  </w:style>
  <w:style w:type="paragraph" w:styleId="925" w:customStyle="1">
    <w:name w:val="Текст1"/>
    <w:basedOn w:val="718"/>
    <w:uiPriority w:val="99"/>
    <w:rPr>
      <w:rFonts w:ascii="Courier New" w:hAnsi="Courier New"/>
      <w:sz w:val="20"/>
      <w:szCs w:val="20"/>
      <w:lang w:eastAsia="ar-SA"/>
    </w:rPr>
  </w:style>
  <w:style w:type="paragraph" w:styleId="926" w:customStyle="1">
    <w:name w:val="ConsNormal"/>
    <w:uiPriority w:val="99"/>
    <w:pPr>
      <w:ind w:right="19772" w:firstLine="720"/>
      <w:spacing w:after="0" w:line="240" w:lineRule="auto"/>
      <w:widowControl w:val="off"/>
    </w:pPr>
    <w:rPr>
      <w:rFonts w:ascii="Arial" w:hAnsi="Arial" w:eastAsia="Times New Roman" w:cs="Arial"/>
      <w:lang w:eastAsia="ar-SA"/>
    </w:rPr>
  </w:style>
  <w:style w:type="paragraph" w:styleId="927" w:customStyle="1">
    <w:name w:val="Цитата1"/>
    <w:basedOn w:val="718"/>
    <w:uiPriority w:val="99"/>
    <w:pPr>
      <w:ind w:left="57" w:right="113"/>
      <w:jc w:val="both"/>
    </w:pPr>
    <w:rPr>
      <w:sz w:val="28"/>
      <w:lang w:eastAsia="ar-SA"/>
    </w:rPr>
  </w:style>
  <w:style w:type="paragraph" w:styleId="928" w:customStyle="1">
    <w:name w:val="Default"/>
    <w:uiPriority w:val="99"/>
    <w:pPr>
      <w:spacing w:after="0" w:line="240" w:lineRule="auto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character" w:styleId="929" w:customStyle="1">
    <w:name w:val="Основной текст (2)_"/>
    <w:link w:val="930"/>
    <w:rPr>
      <w:rFonts w:ascii="Century Schoolbook" w:hAnsi="Century Schoolbook" w:eastAsia="Century Schoolbook" w:cs="Century Schoolbook"/>
      <w:sz w:val="21"/>
      <w:szCs w:val="21"/>
      <w:shd w:val="clear" w:color="auto" w:fill="ffffff"/>
    </w:rPr>
  </w:style>
  <w:style w:type="paragraph" w:styleId="930" w:customStyle="1">
    <w:name w:val="Основной текст (2)"/>
    <w:basedOn w:val="718"/>
    <w:link w:val="929"/>
    <w:pPr>
      <w:ind w:hanging="600"/>
      <w:spacing w:after="1680" w:line="221" w:lineRule="exact"/>
      <w:shd w:val="clear" w:color="auto" w:fill="ffffff"/>
      <w:widowControl w:val="off"/>
    </w:pPr>
    <w:rPr>
      <w:rFonts w:ascii="Century Schoolbook" w:hAnsi="Century Schoolbook" w:eastAsia="Century Schoolbook" w:cs="Century Schoolbook"/>
      <w:sz w:val="21"/>
      <w:szCs w:val="21"/>
      <w:lang w:eastAsia="en-US"/>
    </w:rPr>
  </w:style>
  <w:style w:type="paragraph" w:styleId="931" w:customStyle="1">
    <w:name w:val="ConsPlusNormal"/>
    <w:uiPriority w:val="99"/>
    <w:pPr>
      <w:spacing w:after="0" w:line="240" w:lineRule="auto"/>
      <w:widowControl w:val="off"/>
    </w:pPr>
    <w:rPr>
      <w:rFonts w:ascii="Calibri" w:hAnsi="Calibri" w:eastAsia="Times New Roman" w:cs="Calibri"/>
      <w:szCs w:val="20"/>
      <w:lang w:eastAsia="ru-RU"/>
    </w:rPr>
  </w:style>
  <w:style w:type="character" w:styleId="932">
    <w:name w:val="footnote reference"/>
    <w:semiHidden/>
    <w:unhideWhenUsed/>
    <w:qFormat/>
    <w:rPr>
      <w:vertAlign w:val="superscript"/>
    </w:rPr>
  </w:style>
  <w:style w:type="character" w:styleId="933">
    <w:name w:val="annotation reference"/>
    <w:semiHidden/>
    <w:unhideWhenUsed/>
    <w:rPr>
      <w:sz w:val="16"/>
      <w:szCs w:val="16"/>
    </w:rPr>
  </w:style>
  <w:style w:type="character" w:styleId="934" w:customStyle="1">
    <w:name w:val="Основной текст (2) + 9 pt"/>
    <w:rPr>
      <w:rFonts w:hint="default" w:ascii="Century Schoolbook" w:hAnsi="Century Schoolbook" w:eastAsia="Century Schoolbook" w:cs="Century Schoolbook"/>
      <w:b w:val="0"/>
      <w:bCs w:val="0"/>
      <w:i w:val="0"/>
      <w:iCs w:val="0"/>
      <w:smallCaps/>
      <w:strike w:val="0"/>
      <w:color w:val="000000"/>
      <w:spacing w:val="0"/>
      <w:position w:val="0"/>
      <w:sz w:val="18"/>
      <w:szCs w:val="18"/>
      <w:u w:val="none"/>
      <w:lang w:val="ru-RU" w:eastAsia="ru-RU" w:bidi="ru-RU"/>
    </w:rPr>
  </w:style>
  <w:style w:type="table" w:styleId="935">
    <w:name w:val="Table Grid 1"/>
    <w:basedOn w:val="729"/>
    <w:semiHidden/>
    <w:unhideWhenUsed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>
      <w:tblInd w:w="0" w:type="dxa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lastCol">
      <w:rPr>
        <w:i/>
        <w:iCs/>
      </w:rPr>
    </w:tblStylePr>
    <w:tblStylePr w:type="lastRow">
      <w:rPr>
        <w:i/>
        <w:iCs/>
      </w:rPr>
    </w:tblStylePr>
  </w:style>
  <w:style w:type="table" w:styleId="936">
    <w:name w:val="Table Grid"/>
    <w:basedOn w:val="72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937" w:customStyle="1">
    <w:name w:val="Сетка таблицы1"/>
    <w:basedOn w:val="729"/>
    <w:uiPriority w:val="59"/>
    <w:pPr>
      <w:spacing w:after="0" w:line="240" w:lineRule="auto"/>
    </w:pPr>
    <w:rPr>
      <w:rFonts w:ascii="Calibri" w:hAnsi="Calibri" w:eastAsia="Calibri" w:cs="Times New Roman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938" w:customStyle="1">
    <w:name w:val="docdata"/>
    <w:basedOn w:val="718"/>
    <w:pPr>
      <w:spacing w:before="100" w:beforeAutospacing="1" w:after="100" w:afterAutospacing="1"/>
    </w:pPr>
  </w:style>
  <w:style w:type="character" w:styleId="939" w:customStyle="1">
    <w:name w:val="1331"/>
    <w:basedOn w:val="728"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R7-Office/2024.1.1.375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Юлия Кисаубаева</cp:lastModifiedBy>
  <cp:revision>9</cp:revision>
  <dcterms:created xsi:type="dcterms:W3CDTF">2024-02-06T07:57:00Z</dcterms:created>
  <dcterms:modified xsi:type="dcterms:W3CDTF">2025-08-19T07:27:32Z</dcterms:modified>
</cp:coreProperties>
</file>